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5411E" w14:textId="77777777" w:rsidR="006F338D" w:rsidRDefault="00E14687" w:rsidP="00E14687">
      <w:pPr>
        <w:rPr>
          <w:b/>
          <w:sz w:val="28"/>
          <w:szCs w:val="24"/>
        </w:rPr>
      </w:pPr>
      <w:r w:rsidRPr="00742E75">
        <w:rPr>
          <w:b/>
          <w:sz w:val="28"/>
          <w:szCs w:val="24"/>
        </w:rPr>
        <w:t xml:space="preserve">Be Smart Kreativwettbewerb in Bayern </w:t>
      </w:r>
    </w:p>
    <w:p w14:paraId="672285A8" w14:textId="77777777" w:rsidR="009E0D15" w:rsidRDefault="00651748" w:rsidP="00657CBC">
      <w:pPr>
        <w:spacing w:after="160" w:line="240" w:lineRule="auto"/>
      </w:pPr>
      <w:r>
        <w:t xml:space="preserve">An die betreuende Lehrkraft, </w:t>
      </w:r>
    </w:p>
    <w:p w14:paraId="32E2C0B6" w14:textId="67EC981C" w:rsidR="00651748" w:rsidRPr="004A1E0C" w:rsidRDefault="00651748" w:rsidP="00E03F85">
      <w:pPr>
        <w:spacing w:after="120" w:line="240" w:lineRule="auto"/>
      </w:pPr>
      <w:r w:rsidRPr="004A1E0C">
        <w:t xml:space="preserve">„Suchtprävention will gesundheitliche Ressourcen stärken, Lebenskompetenzen fördern, [und] relevantes Wissen vermitteln“ – mit diesen Worten beschreibt das </w:t>
      </w:r>
      <w:r w:rsidRPr="002A5899">
        <w:rPr>
          <w:i/>
        </w:rPr>
        <w:t>Konsenspapier zur schulischen Suchtprävention</w:t>
      </w:r>
      <w:r w:rsidRPr="002A5899">
        <w:rPr>
          <w:i/>
          <w:vertAlign w:val="superscript"/>
        </w:rPr>
        <w:t>1</w:t>
      </w:r>
      <w:r w:rsidR="002A5899">
        <w:t xml:space="preserve"> dessen </w:t>
      </w:r>
      <w:r w:rsidRPr="004A1E0C">
        <w:t>Z</w:t>
      </w:r>
      <w:r w:rsidR="002A5899">
        <w:t>iele</w:t>
      </w:r>
      <w:r w:rsidRPr="004A1E0C">
        <w:t xml:space="preserve">. Dafür werden sowohl Maßnahmen der Verhaltensprävention, die einzelne Personen adressieren, angewendet als auch durch Verhältnisprävention die Rahmenbedingungen für schulische Suchtprävention gefördert. </w:t>
      </w:r>
    </w:p>
    <w:p w14:paraId="5F7EBDE3" w14:textId="1D8314E8" w:rsidR="00AF245C" w:rsidRDefault="00651748" w:rsidP="00AF245C">
      <w:pPr>
        <w:spacing w:before="120"/>
        <w:rPr>
          <w:b/>
        </w:rPr>
      </w:pPr>
      <w:r>
        <w:t>Beim Kreativwettbewerb „Be Smart-Don`t Start“ geht es darum, dass sich die Jugendlichen nochmals intensiver mit der Thematik des Nicht-Rauchens auseinandersetzen und dabei verschiedene Facetten betrachten. Anbei</w:t>
      </w:r>
      <w:r w:rsidR="007A719F">
        <w:t xml:space="preserve"> haben wir Ihnen </w:t>
      </w:r>
      <w:r w:rsidR="007A719F" w:rsidRPr="007A719F">
        <w:rPr>
          <w:b/>
        </w:rPr>
        <w:t>A</w:t>
      </w:r>
      <w:r w:rsidRPr="007A719F">
        <w:rPr>
          <w:b/>
        </w:rPr>
        <w:t>spekte</w:t>
      </w:r>
      <w:r w:rsidRPr="006F338D">
        <w:rPr>
          <w:b/>
        </w:rPr>
        <w:t xml:space="preserve"> gelingender Suchtprävention</w:t>
      </w:r>
      <w:r>
        <w:t xml:space="preserve"> kurz und bündig zusammengefasst, daraus ergeben sich auch </w:t>
      </w:r>
      <w:r w:rsidRPr="006F338D">
        <w:t>die</w:t>
      </w:r>
      <w:r w:rsidRPr="006F338D">
        <w:rPr>
          <w:b/>
        </w:rPr>
        <w:t xml:space="preserve"> Kriterien für die Beurteilung der Jury</w:t>
      </w:r>
      <w:r>
        <w:t xml:space="preserve"> im Rahmen des Kreativpreiswettbewerbs. </w:t>
      </w:r>
      <w:r w:rsidR="000D7BF4">
        <w:t xml:space="preserve">Wir bitten Sie, die </w:t>
      </w:r>
      <w:r w:rsidR="00B7528D">
        <w:t>Tabelle auf Seite 3</w:t>
      </w:r>
      <w:r w:rsidR="00657CBC">
        <w:t xml:space="preserve"> bei der </w:t>
      </w:r>
      <w:r>
        <w:t>Ideenentwicklung zu berücksichtigen.</w:t>
      </w:r>
      <w:r w:rsidR="00AF245C">
        <w:t xml:space="preserve"> </w:t>
      </w:r>
      <w:r w:rsidR="00AF245C">
        <w:sym w:font="Wingdings" w:char="F0E0"/>
      </w:r>
      <w:r w:rsidR="00AF245C">
        <w:t xml:space="preserve"> Wenn </w:t>
      </w:r>
      <w:r w:rsidR="00AF245C" w:rsidRPr="00A32445">
        <w:rPr>
          <w:b/>
        </w:rPr>
        <w:t>ein oder mehrere Kriterien nicht erfüllt sind</w:t>
      </w:r>
      <w:r w:rsidR="00AF245C">
        <w:t xml:space="preserve">, behalten wir uns vor, den Beitrag </w:t>
      </w:r>
      <w:r w:rsidR="00AF245C" w:rsidRPr="00A32445">
        <w:rPr>
          <w:b/>
        </w:rPr>
        <w:t>nicht zu berücksichtigen</w:t>
      </w:r>
    </w:p>
    <w:p w14:paraId="56915D1A" w14:textId="5D9F2EA1" w:rsidR="00AF457D" w:rsidRDefault="000D7BF4" w:rsidP="00AF457D">
      <w:pPr>
        <w:spacing w:before="120"/>
        <w:rPr>
          <w:b/>
          <w:u w:val="single"/>
        </w:rPr>
      </w:pPr>
      <w:r w:rsidRPr="00AF457D">
        <w:rPr>
          <w:b/>
          <w:u w:val="single"/>
        </w:rPr>
        <w:t>Organisatorisches:</w:t>
      </w:r>
    </w:p>
    <w:p w14:paraId="299D8D12" w14:textId="7221351F" w:rsidR="00E14687" w:rsidRDefault="000D7BF4" w:rsidP="00AF457D">
      <w:pPr>
        <w:spacing w:before="120"/>
      </w:pPr>
      <w:r>
        <w:t xml:space="preserve">Die </w:t>
      </w:r>
      <w:r w:rsidR="00E14687">
        <w:t xml:space="preserve">Einsendung des </w:t>
      </w:r>
      <w:r w:rsidR="00E14687" w:rsidRPr="00AF457D">
        <w:rPr>
          <w:b/>
        </w:rPr>
        <w:t xml:space="preserve">Kreativbeitrags </w:t>
      </w:r>
      <w:r>
        <w:t>kann</w:t>
      </w:r>
      <w:r w:rsidR="00E14687" w:rsidRPr="00754E65">
        <w:t xml:space="preserve"> </w:t>
      </w:r>
      <w:r w:rsidR="00E14687" w:rsidRPr="00AF457D">
        <w:rPr>
          <w:b/>
        </w:rPr>
        <w:t xml:space="preserve">nur inkl. </w:t>
      </w:r>
      <w:r w:rsidR="00E14687">
        <w:t xml:space="preserve">der vorliegenden </w:t>
      </w:r>
      <w:r w:rsidR="00E14687" w:rsidRPr="00AF457D">
        <w:rPr>
          <w:b/>
        </w:rPr>
        <w:t xml:space="preserve">Kurzbeschreibung </w:t>
      </w:r>
      <w:r w:rsidR="00E14687">
        <w:t>(</w:t>
      </w:r>
      <w:r w:rsidR="002A5899">
        <w:t xml:space="preserve">siehe </w:t>
      </w:r>
      <w:r w:rsidR="00E14687">
        <w:t>F</w:t>
      </w:r>
      <w:r w:rsidR="007A719F">
        <w:t>ormular S.</w:t>
      </w:r>
      <w:r w:rsidR="00B7528D">
        <w:t xml:space="preserve"> 2</w:t>
      </w:r>
      <w:bookmarkStart w:id="0" w:name="_GoBack"/>
      <w:bookmarkEnd w:id="0"/>
      <w:r w:rsidR="00E14687">
        <w:t>) berücksichtigt werden!</w:t>
      </w:r>
    </w:p>
    <w:p w14:paraId="1C39C036" w14:textId="77777777" w:rsidR="00E14687" w:rsidRDefault="00E14687" w:rsidP="00E14687">
      <w:pPr>
        <w:pStyle w:val="Listenabsatz"/>
        <w:numPr>
          <w:ilvl w:val="0"/>
          <w:numId w:val="3"/>
        </w:numPr>
        <w:spacing w:before="120"/>
      </w:pPr>
      <w:r w:rsidRPr="00520D3B">
        <w:rPr>
          <w:b/>
        </w:rPr>
        <w:t>Bastelarbeiten per Post</w:t>
      </w:r>
      <w:r>
        <w:t xml:space="preserve">. </w:t>
      </w:r>
    </w:p>
    <w:p w14:paraId="6E8FA055" w14:textId="77777777" w:rsidR="00E14687" w:rsidRDefault="00E14687" w:rsidP="00E14687">
      <w:pPr>
        <w:pStyle w:val="Listenabsatz"/>
        <w:numPr>
          <w:ilvl w:val="0"/>
          <w:numId w:val="3"/>
        </w:numPr>
        <w:spacing w:before="120"/>
      </w:pPr>
      <w:r>
        <w:rPr>
          <w:b/>
        </w:rPr>
        <w:t>Eingescannte Dokumente, Musik-</w:t>
      </w:r>
      <w:r w:rsidRPr="008460B6">
        <w:rPr>
          <w:b/>
        </w:rPr>
        <w:t>, Bild- oder Videobeiträge</w:t>
      </w:r>
      <w:r>
        <w:t xml:space="preserve"> als Datei mit max. 500 MB </w:t>
      </w:r>
      <w:r>
        <w:rPr>
          <w:b/>
        </w:rPr>
        <w:t>in</w:t>
      </w:r>
      <w:r w:rsidRPr="00520D3B">
        <w:rPr>
          <w:b/>
        </w:rPr>
        <w:t xml:space="preserve"> die</w:t>
      </w:r>
      <w:r>
        <w:t xml:space="preserve"> </w:t>
      </w:r>
      <w:r w:rsidRPr="00520D3B">
        <w:rPr>
          <w:b/>
        </w:rPr>
        <w:t>BayernCloud</w:t>
      </w:r>
      <w:r>
        <w:t xml:space="preserve"> laden. (Falls mehr Speicherkapazität benötigt wird, wenden Sie sich bitte an uns.)</w:t>
      </w:r>
    </w:p>
    <w:p w14:paraId="1706D4BB" w14:textId="68AABE7E" w:rsidR="00E14687" w:rsidRDefault="00E14687" w:rsidP="00E14687">
      <w:pPr>
        <w:pStyle w:val="Listenabsatz"/>
        <w:spacing w:before="120"/>
        <w:ind w:left="1074"/>
      </w:pPr>
      <w:r>
        <w:t xml:space="preserve">Bitte beantragen Sie den Zugang zur BayernCloud </w:t>
      </w:r>
      <w:r w:rsidRPr="006B6563">
        <w:rPr>
          <w:b/>
        </w:rPr>
        <w:t xml:space="preserve">bis </w:t>
      </w:r>
      <w:r w:rsidRPr="000C390F">
        <w:rPr>
          <w:b/>
        </w:rPr>
        <w:t xml:space="preserve">spätestens </w:t>
      </w:r>
      <w:r w:rsidR="006A576F">
        <w:rPr>
          <w:b/>
        </w:rPr>
        <w:t>1</w:t>
      </w:r>
      <w:r w:rsidR="00A6263B">
        <w:rPr>
          <w:b/>
        </w:rPr>
        <w:t>2</w:t>
      </w:r>
      <w:r w:rsidR="006A576F">
        <w:rPr>
          <w:b/>
        </w:rPr>
        <w:t>.04.202</w:t>
      </w:r>
      <w:r w:rsidR="00A6263B">
        <w:rPr>
          <w:b/>
        </w:rPr>
        <w:t>4</w:t>
      </w:r>
      <w:r w:rsidR="006A576F">
        <w:rPr>
          <w:b/>
        </w:rPr>
        <w:t xml:space="preserve"> </w:t>
      </w:r>
      <w:r w:rsidRPr="000C390F">
        <w:t>per E</w:t>
      </w:r>
      <w:r w:rsidRPr="005B2399">
        <w:t xml:space="preserve">-Mail </w:t>
      </w:r>
      <w:r>
        <w:t xml:space="preserve">an </w:t>
      </w:r>
      <w:hyperlink r:id="rId8" w:history="1">
        <w:r w:rsidR="00495A90" w:rsidRPr="00436BF6">
          <w:rPr>
            <w:rStyle w:val="Hyperlink"/>
          </w:rPr>
          <w:t>Sucht-Aids-Praevention@lgl.bayern.de</w:t>
        </w:r>
      </w:hyperlink>
      <w:r>
        <w:t>.</w:t>
      </w:r>
      <w:r w:rsidR="00C21F20">
        <w:t xml:space="preserve"> Dieser wird frühestens</w:t>
      </w:r>
      <w:r w:rsidR="006A576F">
        <w:t xml:space="preserve"> zum 2</w:t>
      </w:r>
      <w:r w:rsidR="00A6263B">
        <w:t>2</w:t>
      </w:r>
      <w:r w:rsidR="006A576F">
        <w:t>.04.202</w:t>
      </w:r>
      <w:r w:rsidR="00A6263B">
        <w:t>4</w:t>
      </w:r>
      <w:r w:rsidR="00F12C78">
        <w:t xml:space="preserve"> freigeschaltet. </w:t>
      </w:r>
      <w:r w:rsidRPr="005B2399">
        <w:t xml:space="preserve">Sie </w:t>
      </w:r>
      <w:r>
        <w:t xml:space="preserve">können </w:t>
      </w:r>
      <w:r w:rsidR="00F12C78">
        <w:t xml:space="preserve">dann </w:t>
      </w:r>
      <w:r>
        <w:t>Ihre</w:t>
      </w:r>
      <w:r w:rsidRPr="005B2399">
        <w:t xml:space="preserve"> Unterlagen</w:t>
      </w:r>
      <w:r w:rsidR="00075222">
        <w:t xml:space="preserve"> dann</w:t>
      </w:r>
      <w:r w:rsidRPr="005B2399">
        <w:t xml:space="preserve"> </w:t>
      </w:r>
      <w:r>
        <w:t xml:space="preserve">in der </w:t>
      </w:r>
      <w:r w:rsidR="00BD72C1">
        <w:t>Zeit</w:t>
      </w:r>
      <w:r>
        <w:t xml:space="preserve"> </w:t>
      </w:r>
      <w:r w:rsidR="00BD72C1">
        <w:rPr>
          <w:b/>
        </w:rPr>
        <w:t xml:space="preserve">vom </w:t>
      </w:r>
      <w:r w:rsidR="006A576F">
        <w:rPr>
          <w:b/>
        </w:rPr>
        <w:t>2</w:t>
      </w:r>
      <w:r w:rsidR="00A6263B">
        <w:rPr>
          <w:b/>
        </w:rPr>
        <w:t>2</w:t>
      </w:r>
      <w:r w:rsidRPr="000C390F">
        <w:rPr>
          <w:b/>
        </w:rPr>
        <w:t>.04. bis</w:t>
      </w:r>
      <w:r w:rsidRPr="000C390F">
        <w:t xml:space="preserve"> </w:t>
      </w:r>
      <w:r w:rsidR="006A576F">
        <w:rPr>
          <w:b/>
        </w:rPr>
        <w:t>05</w:t>
      </w:r>
      <w:r w:rsidR="00150D73">
        <w:rPr>
          <w:b/>
        </w:rPr>
        <w:t>.05</w:t>
      </w:r>
      <w:r w:rsidR="006A576F">
        <w:rPr>
          <w:b/>
        </w:rPr>
        <w:t>.20</w:t>
      </w:r>
      <w:r w:rsidR="00610189">
        <w:rPr>
          <w:b/>
        </w:rPr>
        <w:t>2</w:t>
      </w:r>
      <w:r w:rsidR="00A6263B">
        <w:rPr>
          <w:b/>
        </w:rPr>
        <w:t>4</w:t>
      </w:r>
      <w:r w:rsidRPr="000C390F">
        <w:t xml:space="preserve"> </w:t>
      </w:r>
      <w:r w:rsidRPr="005B2399">
        <w:t>unt</w:t>
      </w:r>
      <w:r w:rsidR="00BD72C1">
        <w:t xml:space="preserve">er lgl-austausch.cloud.bayern.de </w:t>
      </w:r>
      <w:r w:rsidRPr="005B2399">
        <w:t xml:space="preserve">in der BayernCloud ablegen. </w:t>
      </w:r>
    </w:p>
    <w:p w14:paraId="7C1BBEC1" w14:textId="598E620D" w:rsidR="00E14687" w:rsidRDefault="00E14687" w:rsidP="00E14687">
      <w:pPr>
        <w:pStyle w:val="Listenabsatz"/>
        <w:spacing w:before="120"/>
        <w:ind w:left="1074"/>
      </w:pPr>
      <w:r w:rsidRPr="005B2399">
        <w:t>Bitte berücksichtigen Sie, dass die Daten nach Ablauf der Aktion nicht weiter gespeichert werden und der Zugang gesperrt wird.</w:t>
      </w:r>
    </w:p>
    <w:p w14:paraId="4F71F47D" w14:textId="77777777" w:rsidR="00E14687" w:rsidRPr="00520D3B" w:rsidRDefault="00E14687" w:rsidP="00E14687">
      <w:pPr>
        <w:pStyle w:val="Listenabsatz"/>
        <w:numPr>
          <w:ilvl w:val="0"/>
          <w:numId w:val="3"/>
        </w:numPr>
        <w:spacing w:before="120"/>
      </w:pPr>
      <w:r w:rsidRPr="00520D3B">
        <w:t>Bitte sehen Sie davon ab Materialien per E-Mail zu senden!</w:t>
      </w:r>
    </w:p>
    <w:p w14:paraId="61BD3B58" w14:textId="77777777" w:rsidR="00E14687" w:rsidRDefault="00E14687" w:rsidP="00E14687">
      <w:pPr>
        <w:pStyle w:val="Listenabsatz"/>
        <w:numPr>
          <w:ilvl w:val="0"/>
          <w:numId w:val="3"/>
        </w:numPr>
        <w:spacing w:before="120"/>
      </w:pPr>
      <w:r w:rsidRPr="00031F48">
        <w:t>Elektronische Speichermedien wie DVDs oder USB-Sticks</w:t>
      </w:r>
      <w:r>
        <w:t xml:space="preserve"> können wir leider </w:t>
      </w:r>
      <w:r w:rsidRPr="00031F48">
        <w:rPr>
          <w:u w:val="single"/>
        </w:rPr>
        <w:t xml:space="preserve">nicht </w:t>
      </w:r>
      <w:r>
        <w:t>berücksichtigen.</w:t>
      </w:r>
    </w:p>
    <w:p w14:paraId="339A9A4D" w14:textId="4060EA52" w:rsidR="00E14687" w:rsidRDefault="00E14687" w:rsidP="00E14687">
      <w:pPr>
        <w:spacing w:after="0" w:line="240" w:lineRule="auto"/>
        <w:ind w:left="1072" w:hanging="1072"/>
      </w:pPr>
      <w:r>
        <w:t>Postadresse:</w:t>
      </w:r>
      <w:r>
        <w:tab/>
        <w:t xml:space="preserve">Bayerisches Landesamt für Gesundheit und Lebensmittelsicherheit </w:t>
      </w:r>
    </w:p>
    <w:p w14:paraId="4D1E5510" w14:textId="4E452B3B" w:rsidR="00E14687" w:rsidRPr="005E5020" w:rsidRDefault="00E14687" w:rsidP="00E14687">
      <w:pPr>
        <w:spacing w:after="0" w:line="240" w:lineRule="auto"/>
        <w:ind w:left="1072" w:firstLine="344"/>
      </w:pPr>
      <w:r>
        <w:t>ZPG</w:t>
      </w:r>
    </w:p>
    <w:p w14:paraId="1FB21F88" w14:textId="77777777" w:rsidR="00E14687" w:rsidRPr="005E5020" w:rsidRDefault="00E14687" w:rsidP="00E14687">
      <w:pPr>
        <w:spacing w:after="0" w:line="240" w:lineRule="auto"/>
        <w:ind w:left="1072" w:right="-142" w:hanging="1072"/>
      </w:pPr>
      <w:r w:rsidRPr="005E5020">
        <w:tab/>
      </w:r>
      <w:r w:rsidRPr="005E5020">
        <w:tab/>
      </w:r>
      <w:r>
        <w:t xml:space="preserve">z.H. </w:t>
      </w:r>
      <w:r w:rsidR="00610189">
        <w:t>Christina Schoyerer</w:t>
      </w:r>
    </w:p>
    <w:p w14:paraId="0F705A48" w14:textId="3E4D08BE" w:rsidR="00E14687" w:rsidRDefault="00E14687" w:rsidP="00E14687">
      <w:pPr>
        <w:spacing w:after="0" w:line="240" w:lineRule="auto"/>
        <w:ind w:left="1072" w:hanging="1072"/>
      </w:pPr>
      <w:r>
        <w:tab/>
      </w:r>
      <w:r>
        <w:tab/>
        <w:t>Pfarrstr. 3</w:t>
      </w:r>
    </w:p>
    <w:p w14:paraId="644446A2" w14:textId="72E5997E" w:rsidR="00E14687" w:rsidRDefault="00E14687" w:rsidP="00E14687">
      <w:pPr>
        <w:spacing w:after="120" w:line="240" w:lineRule="auto"/>
        <w:ind w:left="1072" w:hanging="1072"/>
      </w:pPr>
      <w:r>
        <w:tab/>
      </w:r>
      <w:r>
        <w:tab/>
        <w:t>80538 München</w:t>
      </w:r>
    </w:p>
    <w:p w14:paraId="2A56A3D2" w14:textId="4E153509" w:rsidR="00E14687" w:rsidRDefault="00E14687" w:rsidP="00E14687">
      <w:pPr>
        <w:spacing w:before="120"/>
        <w:ind w:left="-1150" w:firstLine="1150"/>
      </w:pPr>
      <w:r>
        <w:t>E-Mail:</w:t>
      </w:r>
      <w:r>
        <w:tab/>
      </w:r>
      <w:r>
        <w:tab/>
      </w:r>
      <w:hyperlink r:id="rId9" w:history="1">
        <w:r w:rsidR="00B86868" w:rsidRPr="00436BF6">
          <w:rPr>
            <w:rStyle w:val="Hyperlink"/>
          </w:rPr>
          <w:t>Sucht-Aids-Praevention@lgl.bayern.de</w:t>
        </w:r>
      </w:hyperlink>
    </w:p>
    <w:p w14:paraId="58D78980" w14:textId="77777777" w:rsidR="00E14687" w:rsidRDefault="008F46FC" w:rsidP="00E14687">
      <w:pPr>
        <w:spacing w:before="120"/>
        <w:ind w:left="-1150" w:firstLine="1150"/>
      </w:pPr>
      <w:r>
        <w:t>Telefon:</w:t>
      </w:r>
      <w:r>
        <w:tab/>
        <w:t>09131 6808-</w:t>
      </w:r>
      <w:r w:rsidR="00610189">
        <w:t>4507</w:t>
      </w:r>
    </w:p>
    <w:p w14:paraId="5FC2E803" w14:textId="53CBF16C" w:rsidR="00E14687" w:rsidRPr="004700B8" w:rsidRDefault="00E14687" w:rsidP="00742E75">
      <w:pPr>
        <w:spacing w:before="240" w:after="120"/>
        <w:rPr>
          <w:b/>
          <w:u w:val="single"/>
        </w:rPr>
      </w:pPr>
      <w:r w:rsidRPr="004700B8">
        <w:rPr>
          <w:b/>
          <w:u w:val="single"/>
        </w:rPr>
        <w:t>Einsendeschluss</w:t>
      </w:r>
    </w:p>
    <w:p w14:paraId="534BA63D" w14:textId="508E77D5" w:rsidR="00A719E0" w:rsidRDefault="00F12C78" w:rsidP="00E14687">
      <w:pPr>
        <w:spacing w:before="120"/>
      </w:pPr>
      <w:r>
        <w:t xml:space="preserve">Die kreativen Beiträge können bis </w:t>
      </w:r>
      <w:r w:rsidR="00742E75">
        <w:t xml:space="preserve">spätestens </w:t>
      </w:r>
      <w:r w:rsidR="006A576F" w:rsidRPr="00AF457D">
        <w:rPr>
          <w:b/>
        </w:rPr>
        <w:t>05</w:t>
      </w:r>
      <w:r w:rsidR="00BE1001" w:rsidRPr="00AF457D">
        <w:rPr>
          <w:b/>
        </w:rPr>
        <w:t>.05</w:t>
      </w:r>
      <w:r w:rsidR="006A576F" w:rsidRPr="00AF457D">
        <w:rPr>
          <w:b/>
        </w:rPr>
        <w:t>.202</w:t>
      </w:r>
      <w:r w:rsidR="00ED3E67" w:rsidRPr="00AF457D">
        <w:rPr>
          <w:b/>
        </w:rPr>
        <w:t>4</w:t>
      </w:r>
      <w:r>
        <w:t xml:space="preserve"> eingereicht werden</w:t>
      </w:r>
      <w:r w:rsidRPr="00F12C78">
        <w:t xml:space="preserve">. </w:t>
      </w:r>
    </w:p>
    <w:p w14:paraId="6BBED369" w14:textId="77777777" w:rsidR="00315DE3" w:rsidRDefault="00315DE3" w:rsidP="00E14687">
      <w:pPr>
        <w:spacing w:before="120"/>
      </w:pPr>
    </w:p>
    <w:p w14:paraId="15F4D2CD" w14:textId="056AC2C6" w:rsidR="00A64582" w:rsidRDefault="004E785A" w:rsidP="00E14687">
      <w:pPr>
        <w:spacing w:before="120"/>
      </w:pPr>
      <w:r w:rsidRPr="00A64582">
        <w:rPr>
          <w:noProof/>
          <w:lang w:eastAsia="de-DE"/>
        </w:rPr>
        <w:lastRenderedPageBreak/>
        <mc:AlternateContent>
          <mc:Choice Requires="wps">
            <w:drawing>
              <wp:anchor distT="0" distB="0" distL="114300" distR="114300" simplePos="0" relativeHeight="251659264" behindDoc="0" locked="0" layoutInCell="1" allowOverlap="1" wp14:anchorId="717736C1" wp14:editId="0A9C4195">
                <wp:simplePos x="0" y="0"/>
                <wp:positionH relativeFrom="margin">
                  <wp:posOffset>-635</wp:posOffset>
                </wp:positionH>
                <wp:positionV relativeFrom="paragraph">
                  <wp:posOffset>167640</wp:posOffset>
                </wp:positionV>
                <wp:extent cx="5875020" cy="9006840"/>
                <wp:effectExtent l="0" t="0" r="11430" b="228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006840"/>
                        </a:xfrm>
                        <a:prstGeom prst="rect">
                          <a:avLst/>
                        </a:prstGeom>
                        <a:solidFill>
                          <a:srgbClr val="FFFFFF"/>
                        </a:solidFill>
                        <a:ln w="9525">
                          <a:solidFill>
                            <a:srgbClr val="000000"/>
                          </a:solidFill>
                          <a:miter lim="800000"/>
                          <a:headEnd/>
                          <a:tailEnd/>
                        </a:ln>
                      </wps:spPr>
                      <wps:txbx>
                        <w:txbxContent>
                          <w:p w14:paraId="79A78DFC" w14:textId="77777777" w:rsidR="00A64582" w:rsidRDefault="00A64582" w:rsidP="00A64582">
                            <w:pPr>
                              <w:rPr>
                                <w:b/>
                                <w:u w:val="single"/>
                              </w:rPr>
                            </w:pPr>
                            <w:r w:rsidRPr="00E14687">
                              <w:rPr>
                                <w:b/>
                                <w:u w:val="single"/>
                              </w:rPr>
                              <w:t>Kurzbeschreibung der kreativen Aktion:</w:t>
                            </w:r>
                          </w:p>
                          <w:p w14:paraId="2BFEF58F" w14:textId="32B0F592" w:rsidR="00A64582" w:rsidRPr="00E14687" w:rsidRDefault="00A64582" w:rsidP="00A64582">
                            <w:r w:rsidRPr="00E14687">
                              <w:t>Schule</w:t>
                            </w:r>
                            <w:r>
                              <w:t xml:space="preserve"> (Name und Adresse)</w:t>
                            </w:r>
                            <w:r w:rsidR="004E785A">
                              <w:t>:</w:t>
                            </w:r>
                          </w:p>
                          <w:p w14:paraId="6F1F2FE9" w14:textId="77777777" w:rsidR="00A64582" w:rsidRPr="00E14687" w:rsidRDefault="00A64582" w:rsidP="00A64582">
                            <w:r w:rsidRPr="00E14687">
                              <w:t>Klasse:</w:t>
                            </w:r>
                          </w:p>
                          <w:p w14:paraId="1A7DE9FE" w14:textId="77777777" w:rsidR="00A64582" w:rsidRDefault="00A64582" w:rsidP="00A64582">
                            <w:r w:rsidRPr="00E14687">
                              <w:t>Betreuende Lehrkraft:</w:t>
                            </w:r>
                          </w:p>
                          <w:p w14:paraId="6B8681EC" w14:textId="77777777" w:rsidR="00A64582" w:rsidRPr="00F048FB" w:rsidRDefault="00A64582" w:rsidP="00A64582">
                            <w:r w:rsidRPr="00F048FB">
                              <w:t>Ansprechpartner inkl. E-Mail-Adresse für Rückfragen</w:t>
                            </w:r>
                            <w:r>
                              <w:t>:</w:t>
                            </w:r>
                          </w:p>
                          <w:p w14:paraId="223333F8" w14:textId="77777777" w:rsidR="00A64582" w:rsidRPr="00E14687" w:rsidRDefault="00A64582" w:rsidP="00A64582"/>
                          <w:p w14:paraId="215D870A" w14:textId="77777777" w:rsidR="00A64582" w:rsidRPr="00E14687" w:rsidRDefault="00A64582" w:rsidP="00A64582">
                            <w:r w:rsidRPr="00E14687">
                              <w:t>Anzahl der mitwirkenden Schüler/innen:</w:t>
                            </w:r>
                          </w:p>
                          <w:p w14:paraId="1C124B39" w14:textId="77777777" w:rsidR="00A64582" w:rsidRPr="00E14687" w:rsidRDefault="00A64582" w:rsidP="00A64582">
                            <w:r>
                              <w:t>Anzahl der mitwirkenden Lehrkräfte</w:t>
                            </w:r>
                            <w:r w:rsidRPr="00E14687">
                              <w:t>:</w:t>
                            </w:r>
                          </w:p>
                          <w:p w14:paraId="04DC9337" w14:textId="77777777" w:rsidR="00A64582" w:rsidRPr="00E14687" w:rsidRDefault="00A64582" w:rsidP="00A64582">
                            <w:r w:rsidRPr="00E14687">
                              <w:t>Name der Aktion</w:t>
                            </w:r>
                            <w:r>
                              <w:t>:</w:t>
                            </w:r>
                          </w:p>
                          <w:p w14:paraId="1D085FBA" w14:textId="77777777" w:rsidR="00A64582" w:rsidRPr="00E14687" w:rsidRDefault="00A64582" w:rsidP="00A64582">
                            <w:r w:rsidRPr="00E14687">
                              <w:t>Art der Aktion:</w:t>
                            </w:r>
                          </w:p>
                          <w:p w14:paraId="654D25A1" w14:textId="207CD3AD" w:rsidR="00A64582" w:rsidRPr="00E14687" w:rsidRDefault="00A64582" w:rsidP="00A64582">
                            <w:r w:rsidRPr="00E14687">
                              <w:t>Ziel</w:t>
                            </w:r>
                            <w:r w:rsidR="004E785A">
                              <w:t>e</w:t>
                            </w:r>
                            <w:r w:rsidRPr="00E14687">
                              <w:t xml:space="preserve"> der Aktion:</w:t>
                            </w:r>
                          </w:p>
                          <w:p w14:paraId="5BA98121" w14:textId="686BD961" w:rsidR="00A64582" w:rsidRDefault="00A64582" w:rsidP="00A64582">
                            <w:r w:rsidRPr="00E14687">
                              <w:t>Kurzbeschreibung der Aktion:</w:t>
                            </w:r>
                          </w:p>
                          <w:p w14:paraId="0C7F3CD6" w14:textId="77777777" w:rsidR="004E785A" w:rsidRPr="00E14687" w:rsidRDefault="004E785A" w:rsidP="00A64582"/>
                          <w:p w14:paraId="375EEF6B" w14:textId="44395DEF" w:rsidR="00A64582" w:rsidRDefault="00A64582" w:rsidP="00A64582">
                            <w:r w:rsidRPr="00E14687">
                              <w:t>Wo wurde die Aktion bisher präs</w:t>
                            </w:r>
                            <w:r>
                              <w:t>entiert?</w:t>
                            </w:r>
                          </w:p>
                          <w:p w14:paraId="67D5777C" w14:textId="54FC320C" w:rsidR="004E785A" w:rsidRDefault="004E785A" w:rsidP="00A64582"/>
                          <w:p w14:paraId="6A18E2EE" w14:textId="77777777" w:rsidR="004E785A" w:rsidRDefault="004E785A" w:rsidP="00A64582"/>
                          <w:p w14:paraId="3A9432CA" w14:textId="290F2F0D" w:rsidR="00A64582" w:rsidRDefault="00A64582" w:rsidP="00A64582">
                            <w:r>
                              <w:t>Wer hat die Aktion noch unterstützt?</w:t>
                            </w:r>
                          </w:p>
                          <w:p w14:paraId="468CD838" w14:textId="1536EB35" w:rsidR="004E785A" w:rsidRDefault="004E785A" w:rsidP="00A64582"/>
                          <w:p w14:paraId="76EA08D2" w14:textId="77777777" w:rsidR="004E785A" w:rsidRDefault="004E785A" w:rsidP="00A64582"/>
                          <w:p w14:paraId="0C6A922C" w14:textId="28E09214" w:rsidR="004E785A" w:rsidRDefault="00A64582" w:rsidP="00A64582">
                            <w:r>
                              <w:t>Sonstiges:</w:t>
                            </w:r>
                          </w:p>
                          <w:p w14:paraId="00456396" w14:textId="54C6C1F1" w:rsidR="004E785A" w:rsidRDefault="004E785A" w:rsidP="00A64582">
                            <w:pPr>
                              <w:spacing w:after="0"/>
                              <w:rPr>
                                <w:b/>
                              </w:rPr>
                            </w:pPr>
                          </w:p>
                          <w:p w14:paraId="4D371208" w14:textId="6A740735" w:rsidR="00A64582" w:rsidRDefault="00A64582" w:rsidP="00A64582">
                            <w:pPr>
                              <w:spacing w:after="0"/>
                              <w:rPr>
                                <w:b/>
                              </w:rPr>
                            </w:pPr>
                            <w:r>
                              <w:rPr>
                                <w:b/>
                              </w:rPr>
                              <w:t>Wir stimmen Folgendem zu</w:t>
                            </w:r>
                            <w:r w:rsidRPr="00AA256D">
                              <w:rPr>
                                <w:b/>
                              </w:rPr>
                              <w:t>:</w:t>
                            </w:r>
                            <w:r>
                              <w:rPr>
                                <w:b/>
                              </w:rPr>
                              <w:t xml:space="preserve"> </w:t>
                            </w:r>
                            <w:r w:rsidRPr="00685C18">
                              <w:t>(Bitte kreuzen Sie an!)</w:t>
                            </w:r>
                            <w:r w:rsidRPr="00685C18">
                              <w:tab/>
                            </w:r>
                            <w:r>
                              <w:tab/>
                            </w:r>
                            <w:r>
                              <w:tab/>
                            </w:r>
                            <w:r>
                              <w:tab/>
                            </w:r>
                            <w:r>
                              <w:tab/>
                            </w:r>
                            <w:r w:rsidRPr="00AA256D">
                              <w:rPr>
                                <w:b/>
                              </w:rPr>
                              <w:t xml:space="preserve">    </w:t>
                            </w:r>
                            <w:r>
                              <w:rPr>
                                <w:b/>
                              </w:rPr>
                              <w:t xml:space="preserve">         </w:t>
                            </w:r>
                          </w:p>
                          <w:p w14:paraId="54BB8848" w14:textId="77777777" w:rsidR="00A64582" w:rsidRPr="00685C18" w:rsidRDefault="00B7528D" w:rsidP="00A64582">
                            <w:pPr>
                              <w:spacing w:after="0"/>
                              <w:rPr>
                                <w:b/>
                              </w:rPr>
                            </w:pPr>
                            <w:sdt>
                              <w:sdtPr>
                                <w:id w:val="1068151571"/>
                                <w14:checkbox>
                                  <w14:checked w14:val="0"/>
                                  <w14:checkedState w14:val="2612" w14:font="MS Gothic"/>
                                  <w14:uncheckedState w14:val="2610" w14:font="MS Gothic"/>
                                </w14:checkbox>
                              </w:sdtPr>
                              <w:sdtEndPr/>
                              <w:sdtContent>
                                <w:r w:rsidR="00A64582">
                                  <w:rPr>
                                    <w:rFonts w:ascii="MS Gothic" w:eastAsia="MS Gothic" w:hAnsi="MS Gothic" w:hint="eastAsia"/>
                                  </w:rPr>
                                  <w:t>☐</w:t>
                                </w:r>
                              </w:sdtContent>
                            </w:sdt>
                            <w:r w:rsidR="00A64582">
                              <w:rPr>
                                <w:b/>
                              </w:rPr>
                              <w:t xml:space="preserve">  </w:t>
                            </w:r>
                            <w:r w:rsidR="00A64582" w:rsidRPr="00685C18">
                              <w:t>V</w:t>
                            </w:r>
                            <w:r w:rsidR="00A64582">
                              <w:t xml:space="preserve">eröffentlichung folgender Inhalte auf </w:t>
                            </w:r>
                            <w:hyperlink r:id="rId10" w:history="1">
                              <w:r w:rsidR="00A64582" w:rsidRPr="009E3B63">
                                <w:rPr>
                                  <w:rStyle w:val="Hyperlink"/>
                                </w:rPr>
                                <w:t>www.zpg-bayern.de</w:t>
                              </w:r>
                            </w:hyperlink>
                            <w:r w:rsidR="00A64582">
                              <w:t xml:space="preserve"> und </w:t>
                            </w:r>
                            <w:hyperlink r:id="rId11" w:history="1">
                              <w:r w:rsidR="00A64582" w:rsidRPr="009E3B63">
                                <w:rPr>
                                  <w:rStyle w:val="Hyperlink"/>
                                </w:rPr>
                                <w:t>www.besmart.info</w:t>
                              </w:r>
                            </w:hyperlink>
                            <w:r w:rsidR="00A64582">
                              <w:t>:</w:t>
                            </w:r>
                            <w:r w:rsidR="00A64582">
                              <w:tab/>
                            </w:r>
                            <w:r w:rsidR="00A64582">
                              <w:tab/>
                            </w:r>
                          </w:p>
                          <w:p w14:paraId="39682805" w14:textId="77777777" w:rsidR="00A64582" w:rsidRDefault="00A64582" w:rsidP="00A64582">
                            <w:pPr>
                              <w:pStyle w:val="Listenabsatz"/>
                              <w:numPr>
                                <w:ilvl w:val="1"/>
                                <w:numId w:val="4"/>
                              </w:numPr>
                              <w:ind w:left="644"/>
                            </w:pPr>
                            <w:r>
                              <w:t>Nennung unserer Klasse als Gewinner bei Be Smart und/oder beim Kreativpreis.</w:t>
                            </w:r>
                            <w:r>
                              <w:tab/>
                            </w:r>
                          </w:p>
                          <w:p w14:paraId="6BD416F0" w14:textId="77777777" w:rsidR="00A64582" w:rsidRDefault="00A64582" w:rsidP="00A64582">
                            <w:pPr>
                              <w:pStyle w:val="Listenabsatz"/>
                              <w:numPr>
                                <w:ilvl w:val="1"/>
                                <w:numId w:val="4"/>
                              </w:numPr>
                              <w:spacing w:after="0"/>
                              <w:ind w:left="644"/>
                            </w:pPr>
                            <w:r>
                              <w:t>Veröffentlichung unseres eingereichten Beitrags zum Kreativpreis.</w:t>
                            </w:r>
                            <w:r>
                              <w:tab/>
                            </w:r>
                            <w:r>
                              <w:tab/>
                            </w:r>
                          </w:p>
                          <w:p w14:paraId="465B439E" w14:textId="78C8CE90" w:rsidR="00036A90" w:rsidRPr="004E785A" w:rsidRDefault="00B7528D" w:rsidP="00A64582">
                            <w:pPr>
                              <w:rPr>
                                <w:rFonts w:ascii="MS Gothic" w:eastAsia="MS Gothic" w:hAnsi="MS Gothic"/>
                              </w:rPr>
                            </w:pPr>
                            <w:sdt>
                              <w:sdtPr>
                                <w:rPr>
                                  <w:rFonts w:ascii="MS Gothic" w:eastAsia="MS Gothic" w:hAnsi="MS Gothic"/>
                                </w:rPr>
                                <w:id w:val="-1891262887"/>
                                <w14:checkbox>
                                  <w14:checked w14:val="0"/>
                                  <w14:checkedState w14:val="2612" w14:font="MS Gothic"/>
                                  <w14:uncheckedState w14:val="2610" w14:font="MS Gothic"/>
                                </w14:checkbox>
                              </w:sdtPr>
                              <w:sdtEndPr/>
                              <w:sdtContent>
                                <w:r w:rsidR="00A64582">
                                  <w:rPr>
                                    <w:rFonts w:ascii="MS Gothic" w:eastAsia="MS Gothic" w:hAnsi="MS Gothic" w:hint="eastAsia"/>
                                  </w:rPr>
                                  <w:t>☐</w:t>
                                </w:r>
                              </w:sdtContent>
                            </w:sdt>
                            <w:r w:rsidR="00A64582">
                              <w:t xml:space="preserve">  Information der regionalen Ansprechpartner für Be Smart über unsere Teilnahme.</w:t>
                            </w:r>
                          </w:p>
                          <w:p w14:paraId="24F31191" w14:textId="1A6098FF" w:rsidR="004E785A" w:rsidRPr="004E785A" w:rsidRDefault="004E785A" w:rsidP="004E785A">
                            <w:pPr>
                              <w:rPr>
                                <w:rFonts w:ascii="MS Gothic" w:eastAsia="MS Gothic" w:hAnsi="MS Gothic"/>
                              </w:rPr>
                            </w:pPr>
                            <w:r w:rsidRPr="00036A90">
                              <w:rPr>
                                <w:rFonts w:eastAsia="Times New Roman" w:cstheme="minorHAnsi"/>
                                <w:b/>
                                <w:bCs/>
                                <w:color w:val="333333"/>
                                <w:sz w:val="16"/>
                                <w:szCs w:val="16"/>
                              </w:rPr>
                              <w:t>Datenschutzhinweise und Teilnahmebedingungen</w:t>
                            </w:r>
                            <w:r>
                              <w:rPr>
                                <w:rFonts w:eastAsia="Times New Roman" w:cstheme="minorHAnsi"/>
                                <w:b/>
                                <w:bCs/>
                                <w:color w:val="333333"/>
                                <w:sz w:val="16"/>
                                <w:szCs w:val="16"/>
                              </w:rPr>
                              <w:t xml:space="preserve">: </w:t>
                            </w:r>
                            <w:r w:rsidRPr="00036A90">
                              <w:rPr>
                                <w:rFonts w:cstheme="minorHAnsi"/>
                                <w:color w:val="333333"/>
                                <w:sz w:val="16"/>
                                <w:szCs w:val="16"/>
                              </w:rPr>
                              <w:t>Das Bayerische Landesamt für Gesundheit und Lebensmittelsicherheit (LGL) verarbeitet personenbezogene Daten, um den Wettbewerb durchzuführen und die Gewinner benachrichtigen zu können. Ausgewählte Beiträge werden im Rahmen des Bundeskreativwettbewerbs an das IFT Nord, BZgA und Deutsche Krebshilfe weitergegeben. Eine Speicherung erfolgt so lange, wie dies unter Beachtung der gesetzlichen Aufbewahrungsfristen und für den Nachweis gegenüber der Rechnungsstelle erforderlich ist. Personenbezogene Daten werden auf Grundlage von Artikel. 6 Abs. 1 S. 1 lit. b. DSGVO zur Durchführung des Wettbewerbs verarbeitet.</w:t>
                            </w:r>
                            <w:r>
                              <w:rPr>
                                <w:rFonts w:cstheme="minorHAnsi"/>
                                <w:color w:val="333333"/>
                                <w:sz w:val="16"/>
                                <w:szCs w:val="16"/>
                              </w:rPr>
                              <w:t xml:space="preserve"> </w:t>
                            </w:r>
                            <w:r w:rsidRPr="00036A90">
                              <w:rPr>
                                <w:rFonts w:cstheme="minorHAnsi"/>
                                <w:color w:val="333333"/>
                                <w:sz w:val="16"/>
                                <w:szCs w:val="16"/>
                              </w:rPr>
                              <w:t>Weitere Informationen</w:t>
                            </w:r>
                            <w:r>
                              <w:rPr>
                                <w:rFonts w:cstheme="minorHAnsi"/>
                                <w:color w:val="333333"/>
                                <w:sz w:val="16"/>
                                <w:szCs w:val="16"/>
                              </w:rPr>
                              <w:t xml:space="preserve"> finden Sie</w:t>
                            </w:r>
                            <w:r w:rsidRPr="00036A90">
                              <w:rPr>
                                <w:rFonts w:cstheme="minorHAnsi"/>
                                <w:color w:val="333333"/>
                                <w:sz w:val="16"/>
                                <w:szCs w:val="16"/>
                              </w:rPr>
                              <w:t xml:space="preserve"> in unserer Datenschutzerklärung</w:t>
                            </w:r>
                            <w:r>
                              <w:rPr>
                                <w:rFonts w:cstheme="minorHAnsi"/>
                                <w:color w:val="333333"/>
                                <w:sz w:val="16"/>
                                <w:szCs w:val="16"/>
                              </w:rPr>
                              <w:t xml:space="preserve"> unter </w:t>
                            </w:r>
                            <w:hyperlink r:id="rId12" w:history="1">
                              <w:r w:rsidRPr="0004260D">
                                <w:rPr>
                                  <w:rStyle w:val="Hyperlink"/>
                                  <w:rFonts w:cstheme="minorHAnsi"/>
                                  <w:sz w:val="16"/>
                                  <w:szCs w:val="16"/>
                                </w:rPr>
                                <w:t>https://www.zpg-bayern.de/datenschutz.html</w:t>
                              </w:r>
                            </w:hyperlink>
                            <w:r>
                              <w:rPr>
                                <w:rFonts w:cstheme="minorHAnsi"/>
                                <w:color w:val="333333"/>
                                <w:sz w:val="16"/>
                                <w:szCs w:val="16"/>
                              </w:rPr>
                              <w:t xml:space="preserve">. </w:t>
                            </w:r>
                            <w:r w:rsidRPr="00036A90">
                              <w:rPr>
                                <w:rFonts w:cstheme="minorHAnsi"/>
                                <w:color w:val="333333"/>
                                <w:sz w:val="16"/>
                                <w:szCs w:val="16"/>
                              </w:rPr>
                              <w:t>Der Rechtsweg ist im Hinblick auf die Vergabe der Gewinner und die Beurteilung der eingereichten Beiträge ausgeschlossen.</w:t>
                            </w:r>
                          </w:p>
                          <w:p w14:paraId="064EF4B4" w14:textId="77777777" w:rsidR="00036A90" w:rsidRDefault="00036A90" w:rsidP="00A64582">
                            <w:pPr>
                              <w:rPr>
                                <w:rFonts w:ascii="MS Gothic" w:eastAsia="MS Gothic" w:hAnsi="MS Gothic"/>
                              </w:rPr>
                            </w:pPr>
                          </w:p>
                          <w:p w14:paraId="4E46DCB4" w14:textId="77777777" w:rsidR="00036A90" w:rsidRDefault="00036A90" w:rsidP="00A64582">
                            <w:pPr>
                              <w:rPr>
                                <w:rFonts w:ascii="MS Gothic" w:eastAsia="MS Gothic" w:hAnsi="MS Gothic"/>
                              </w:rPr>
                            </w:pPr>
                          </w:p>
                          <w:p w14:paraId="486A6634" w14:textId="50523A69" w:rsidR="00036A90" w:rsidRDefault="00036A90" w:rsidP="00A64582">
                            <w:pPr>
                              <w:rPr>
                                <w:rFonts w:ascii="MS Gothic" w:eastAsia="MS Gothic" w:hAnsi="MS Gothic"/>
                              </w:rPr>
                            </w:pPr>
                          </w:p>
                          <w:p w14:paraId="7D97A26F" w14:textId="77777777" w:rsidR="00036A90" w:rsidRDefault="00036A90" w:rsidP="00A64582">
                            <w:pPr>
                              <w:rPr>
                                <w:rFonts w:ascii="MS Gothic" w:eastAsia="MS Gothic" w:hAnsi="MS Gothic"/>
                              </w:rPr>
                            </w:pPr>
                          </w:p>
                          <w:p w14:paraId="3B130332" w14:textId="77777777" w:rsidR="00036A90" w:rsidRDefault="00036A90" w:rsidP="00A64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736C1" id="_x0000_t202" coordsize="21600,21600" o:spt="202" path="m,l,21600r21600,l21600,xe">
                <v:stroke joinstyle="miter"/>
                <v:path gradientshapeok="t" o:connecttype="rect"/>
              </v:shapetype>
              <v:shape id="Textfeld 2" o:spid="_x0000_s1026" type="#_x0000_t202" style="position:absolute;margin-left:-.05pt;margin-top:13.2pt;width:462.6pt;height:7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">
                <v:textbox>
                  <w:txbxContent>
                    <w:p w14:paraId="79A78DFC" w14:textId="77777777" w:rsidR="00A64582" w:rsidRDefault="00A64582" w:rsidP="00A64582">
                      <w:pPr>
                        <w:rPr>
                          <w:b/>
                          <w:u w:val="single"/>
                        </w:rPr>
                      </w:pPr>
                      <w:r w:rsidRPr="00E14687">
                        <w:rPr>
                          <w:b/>
                          <w:u w:val="single"/>
                        </w:rPr>
                        <w:t>Kurzbeschreibung der kreativen Aktion:</w:t>
                      </w:r>
                    </w:p>
                    <w:p w14:paraId="2BFEF58F" w14:textId="32B0F592" w:rsidR="00A64582" w:rsidRPr="00E14687" w:rsidRDefault="00A64582" w:rsidP="00A64582">
                      <w:r w:rsidRPr="00E14687">
                        <w:t>Schule</w:t>
                      </w:r>
                      <w:r>
                        <w:t xml:space="preserve"> (Name und Adresse)</w:t>
                      </w:r>
                      <w:r w:rsidR="004E785A">
                        <w:t>:</w:t>
                      </w:r>
                    </w:p>
                    <w:p w14:paraId="6F1F2FE9" w14:textId="77777777" w:rsidR="00A64582" w:rsidRPr="00E14687" w:rsidRDefault="00A64582" w:rsidP="00A64582">
                      <w:r w:rsidRPr="00E14687">
                        <w:t>Klasse:</w:t>
                      </w:r>
                    </w:p>
                    <w:p w14:paraId="1A7DE9FE" w14:textId="77777777" w:rsidR="00A64582" w:rsidRDefault="00A64582" w:rsidP="00A64582">
                      <w:r w:rsidRPr="00E14687">
                        <w:t>Betreuende Lehrkraft:</w:t>
                      </w:r>
                    </w:p>
                    <w:p w14:paraId="6B8681EC" w14:textId="77777777" w:rsidR="00A64582" w:rsidRPr="00F048FB" w:rsidRDefault="00A64582" w:rsidP="00A64582">
                      <w:r w:rsidRPr="00F048FB">
                        <w:t>Ansprechpartner inkl. E-Mail-Adresse für Rückfragen</w:t>
                      </w:r>
                      <w:r>
                        <w:t>:</w:t>
                      </w:r>
                    </w:p>
                    <w:p w14:paraId="223333F8" w14:textId="77777777" w:rsidR="00A64582" w:rsidRPr="00E14687" w:rsidRDefault="00A64582" w:rsidP="00A64582"/>
                    <w:p w14:paraId="215D870A" w14:textId="77777777" w:rsidR="00A64582" w:rsidRPr="00E14687" w:rsidRDefault="00A64582" w:rsidP="00A64582">
                      <w:r w:rsidRPr="00E14687">
                        <w:t>Anzahl der mitwirkenden Schüler/innen:</w:t>
                      </w:r>
                    </w:p>
                    <w:p w14:paraId="1C124B39" w14:textId="77777777" w:rsidR="00A64582" w:rsidRPr="00E14687" w:rsidRDefault="00A64582" w:rsidP="00A64582">
                      <w:r>
                        <w:t>Anzahl der mitwirkenden Lehrkräfte</w:t>
                      </w:r>
                      <w:r w:rsidRPr="00E14687">
                        <w:t>:</w:t>
                      </w:r>
                    </w:p>
                    <w:p w14:paraId="04DC9337" w14:textId="77777777" w:rsidR="00A64582" w:rsidRPr="00E14687" w:rsidRDefault="00A64582" w:rsidP="00A64582">
                      <w:r w:rsidRPr="00E14687">
                        <w:t>Name der Aktion</w:t>
                      </w:r>
                      <w:r>
                        <w:t>:</w:t>
                      </w:r>
                    </w:p>
                    <w:p w14:paraId="1D085FBA" w14:textId="77777777" w:rsidR="00A64582" w:rsidRPr="00E14687" w:rsidRDefault="00A64582" w:rsidP="00A64582">
                      <w:r w:rsidRPr="00E14687">
                        <w:t>Art der Aktion:</w:t>
                      </w:r>
                    </w:p>
                    <w:p w14:paraId="654D25A1" w14:textId="207CD3AD" w:rsidR="00A64582" w:rsidRPr="00E14687" w:rsidRDefault="00A64582" w:rsidP="00A64582">
                      <w:r w:rsidRPr="00E14687">
                        <w:t>Ziel</w:t>
                      </w:r>
                      <w:r w:rsidR="004E785A">
                        <w:t>e</w:t>
                      </w:r>
                      <w:r w:rsidRPr="00E14687">
                        <w:t xml:space="preserve"> der Aktion:</w:t>
                      </w:r>
                    </w:p>
                    <w:p w14:paraId="5BA98121" w14:textId="686BD961" w:rsidR="00A64582" w:rsidRDefault="00A64582" w:rsidP="00A64582">
                      <w:r w:rsidRPr="00E14687">
                        <w:t>Kurzbeschreibung der Aktion:</w:t>
                      </w:r>
                    </w:p>
                    <w:p w14:paraId="0C7F3CD6" w14:textId="77777777" w:rsidR="004E785A" w:rsidRPr="00E14687" w:rsidRDefault="004E785A" w:rsidP="00A64582"/>
                    <w:p w14:paraId="375EEF6B" w14:textId="44395DEF" w:rsidR="00A64582" w:rsidRDefault="00A64582" w:rsidP="00A64582">
                      <w:r w:rsidRPr="00E14687">
                        <w:t>Wo wurde die Aktion bisher präs</w:t>
                      </w:r>
                      <w:r>
                        <w:t>entiert?</w:t>
                      </w:r>
                    </w:p>
                    <w:p w14:paraId="67D5777C" w14:textId="54FC320C" w:rsidR="004E785A" w:rsidRDefault="004E785A" w:rsidP="00A64582"/>
                    <w:p w14:paraId="6A18E2EE" w14:textId="77777777" w:rsidR="004E785A" w:rsidRDefault="004E785A" w:rsidP="00A64582"/>
                    <w:p w14:paraId="3A9432CA" w14:textId="290F2F0D" w:rsidR="00A64582" w:rsidRDefault="00A64582" w:rsidP="00A64582">
                      <w:r>
                        <w:t>Wer hat die Aktion noch unterstützt?</w:t>
                      </w:r>
                    </w:p>
                    <w:p w14:paraId="468CD838" w14:textId="1536EB35" w:rsidR="004E785A" w:rsidRDefault="004E785A" w:rsidP="00A64582"/>
                    <w:p w14:paraId="76EA08D2" w14:textId="77777777" w:rsidR="004E785A" w:rsidRDefault="004E785A" w:rsidP="00A64582"/>
                    <w:p w14:paraId="0C6A922C" w14:textId="28E09214" w:rsidR="004E785A" w:rsidRDefault="00A64582" w:rsidP="00A64582">
                      <w:r>
                        <w:t>Sonstiges:</w:t>
                      </w:r>
                    </w:p>
                    <w:p w14:paraId="00456396" w14:textId="54C6C1F1" w:rsidR="004E785A" w:rsidRDefault="004E785A" w:rsidP="00A64582">
                      <w:pPr>
                        <w:spacing w:after="0"/>
                        <w:rPr>
                          <w:b/>
                        </w:rPr>
                      </w:pPr>
                    </w:p>
                    <w:p w14:paraId="4D371208" w14:textId="6A740735" w:rsidR="00A64582" w:rsidRDefault="00A64582" w:rsidP="00A64582">
                      <w:pPr>
                        <w:spacing w:after="0"/>
                        <w:rPr>
                          <w:b/>
                        </w:rPr>
                      </w:pPr>
                      <w:r>
                        <w:rPr>
                          <w:b/>
                        </w:rPr>
                        <w:t>Wir stimmen Folgendem zu</w:t>
                      </w:r>
                      <w:r w:rsidRPr="00AA256D">
                        <w:rPr>
                          <w:b/>
                        </w:rPr>
                        <w:t>:</w:t>
                      </w:r>
                      <w:r>
                        <w:rPr>
                          <w:b/>
                        </w:rPr>
                        <w:t xml:space="preserve"> </w:t>
                      </w:r>
                      <w:r w:rsidRPr="00685C18">
                        <w:t>(Bitte kreuzen Sie an!)</w:t>
                      </w:r>
                      <w:r w:rsidRPr="00685C18">
                        <w:tab/>
                      </w:r>
                      <w:r>
                        <w:tab/>
                      </w:r>
                      <w:r>
                        <w:tab/>
                      </w:r>
                      <w:r>
                        <w:tab/>
                      </w:r>
                      <w:r>
                        <w:tab/>
                      </w:r>
                      <w:r w:rsidRPr="00AA256D">
                        <w:rPr>
                          <w:b/>
                        </w:rPr>
                        <w:t xml:space="preserve">    </w:t>
                      </w:r>
                      <w:r>
                        <w:rPr>
                          <w:b/>
                        </w:rPr>
                        <w:t xml:space="preserve">         </w:t>
                      </w:r>
                    </w:p>
                    <w:p w14:paraId="54BB8848" w14:textId="77777777" w:rsidR="00A64582" w:rsidRPr="00685C18" w:rsidRDefault="00A64582" w:rsidP="00A64582">
                      <w:pPr>
                        <w:spacing w:after="0"/>
                        <w:rPr>
                          <w:b/>
                        </w:rPr>
                      </w:pPr>
                      <w:sdt>
                        <w:sdtPr>
                          <w:id w:val="1068151571"/>
                          <w14:checkbox>
                            <w14:checked w14:val="0"/>
                            <w14:checkedState w14:val="2612" w14:font="MS Gothic"/>
                            <w14:uncheckedState w14:val="2610" w14:font="MS Gothic"/>
                          </w14:checkbox>
                        </w:sdtPr>
                        <w:sdtContent>
                          <w:r>
                            <w:rPr>
                              <w:rFonts w:ascii="MS Gothic" w:eastAsia="MS Gothic" w:hAnsi="MS Gothic" w:hint="eastAsia"/>
                            </w:rPr>
                            <w:t>☐</w:t>
                          </w:r>
                        </w:sdtContent>
                      </w:sdt>
                      <w:r>
                        <w:rPr>
                          <w:b/>
                        </w:rPr>
                        <w:t xml:space="preserve">  </w:t>
                      </w:r>
                      <w:r w:rsidRPr="00685C18">
                        <w:t>V</w:t>
                      </w:r>
                      <w:r>
                        <w:t xml:space="preserve">eröffentlichung folgender Inhalte auf </w:t>
                      </w:r>
                      <w:hyperlink r:id="rId13" w:history="1">
                        <w:r w:rsidRPr="009E3B63">
                          <w:rPr>
                            <w:rStyle w:val="Hyperlink"/>
                          </w:rPr>
                          <w:t>www.zpg-bayern.de</w:t>
                        </w:r>
                      </w:hyperlink>
                      <w:r>
                        <w:t xml:space="preserve"> und </w:t>
                      </w:r>
                      <w:hyperlink r:id="rId14" w:history="1">
                        <w:r w:rsidRPr="009E3B63">
                          <w:rPr>
                            <w:rStyle w:val="Hyperlink"/>
                          </w:rPr>
                          <w:t>www.besmart.info</w:t>
                        </w:r>
                      </w:hyperlink>
                      <w:r>
                        <w:t>:</w:t>
                      </w:r>
                      <w:r>
                        <w:tab/>
                      </w:r>
                      <w:r>
                        <w:tab/>
                      </w:r>
                    </w:p>
                    <w:p w14:paraId="39682805" w14:textId="77777777" w:rsidR="00A64582" w:rsidRDefault="00A64582" w:rsidP="00A64582">
                      <w:pPr>
                        <w:pStyle w:val="Listenabsatz"/>
                        <w:numPr>
                          <w:ilvl w:val="1"/>
                          <w:numId w:val="4"/>
                        </w:numPr>
                        <w:ind w:left="644"/>
                      </w:pPr>
                      <w:r>
                        <w:t>Nennung unserer Klasse als Gewinner bei Be Smart und/oder beim Kreativpreis.</w:t>
                      </w:r>
                      <w:r>
                        <w:tab/>
                      </w:r>
                    </w:p>
                    <w:p w14:paraId="6BD416F0" w14:textId="77777777" w:rsidR="00A64582" w:rsidRDefault="00A64582" w:rsidP="00A64582">
                      <w:pPr>
                        <w:pStyle w:val="Listenabsatz"/>
                        <w:numPr>
                          <w:ilvl w:val="1"/>
                          <w:numId w:val="4"/>
                        </w:numPr>
                        <w:spacing w:after="0"/>
                        <w:ind w:left="644"/>
                      </w:pPr>
                      <w:r>
                        <w:t>Veröffentlichung unseres eingereichten Beitrags zum Kreativpreis.</w:t>
                      </w:r>
                      <w:r>
                        <w:tab/>
                      </w:r>
                      <w:r>
                        <w:tab/>
                      </w:r>
                    </w:p>
                    <w:p w14:paraId="465B439E" w14:textId="78C8CE90" w:rsidR="00036A90" w:rsidRPr="004E785A" w:rsidRDefault="00A64582" w:rsidP="00A64582">
                      <w:pPr>
                        <w:rPr>
                          <w:rFonts w:ascii="MS Gothic" w:eastAsia="MS Gothic" w:hAnsi="MS Gothic"/>
                        </w:rPr>
                      </w:pPr>
                      <w:sdt>
                        <w:sdtPr>
                          <w:rPr>
                            <w:rFonts w:ascii="MS Gothic" w:eastAsia="MS Gothic" w:hAnsi="MS Gothic"/>
                          </w:rPr>
                          <w:id w:val="-18912628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Information der regionalen Ansprechpartner für Be Smart über unsere Teilnahme.</w:t>
                      </w:r>
                    </w:p>
                    <w:p w14:paraId="24F31191" w14:textId="1A6098FF" w:rsidR="004E785A" w:rsidRPr="004E785A" w:rsidRDefault="004E785A" w:rsidP="004E785A">
                      <w:pPr>
                        <w:rPr>
                          <w:rFonts w:ascii="MS Gothic" w:eastAsia="MS Gothic" w:hAnsi="MS Gothic"/>
                        </w:rPr>
                      </w:pPr>
                      <w:r w:rsidRPr="00036A90">
                        <w:rPr>
                          <w:rFonts w:eastAsia="Times New Roman" w:cstheme="minorHAnsi"/>
                          <w:b/>
                          <w:bCs/>
                          <w:color w:val="333333"/>
                          <w:sz w:val="16"/>
                          <w:szCs w:val="16"/>
                        </w:rPr>
                        <w:t>Datenschutzhinweise und Teilnahmebedingungen</w:t>
                      </w:r>
                      <w:r>
                        <w:rPr>
                          <w:rFonts w:eastAsia="Times New Roman" w:cstheme="minorHAnsi"/>
                          <w:b/>
                          <w:bCs/>
                          <w:color w:val="333333"/>
                          <w:sz w:val="16"/>
                          <w:szCs w:val="16"/>
                        </w:rPr>
                        <w:t xml:space="preserve">: </w:t>
                      </w:r>
                      <w:r w:rsidRPr="00036A90">
                        <w:rPr>
                          <w:rFonts w:cstheme="minorHAnsi"/>
                          <w:color w:val="333333"/>
                          <w:sz w:val="16"/>
                          <w:szCs w:val="16"/>
                        </w:rPr>
                        <w:t>Das Bayerische Landesamt für Gesundheit und Lebensmittelsicherheit (LGL) verarbeitet personenbezogene Daten, um den Wettbewerb durchzuführen und die Gewinner benachrichtigen zu können. Ausgewählte Beiträge werden im Rahmen des Bundeskreativwettbewerbs an das IFT Nord, BZgA und Deutsche Krebshilfe weitergegeben. Eine Speicherung erfolgt so lange, wie dies unter Beachtung der gesetzlichen Aufbewahrungsfristen und für den Nachweis gegenüber der Rechnungsstelle erforderlich ist. Personenbezogene Daten werden auf Grundlage von Artikel. 6 Abs. 1 S. 1 lit. b. DSGVO zur Durchführung des Wettbewerbs verarbeitet.</w:t>
                      </w:r>
                      <w:r>
                        <w:rPr>
                          <w:rFonts w:cstheme="minorHAnsi"/>
                          <w:color w:val="333333"/>
                          <w:sz w:val="16"/>
                          <w:szCs w:val="16"/>
                        </w:rPr>
                        <w:t xml:space="preserve"> </w:t>
                      </w:r>
                      <w:r w:rsidRPr="00036A90">
                        <w:rPr>
                          <w:rFonts w:cstheme="minorHAnsi"/>
                          <w:color w:val="333333"/>
                          <w:sz w:val="16"/>
                          <w:szCs w:val="16"/>
                        </w:rPr>
                        <w:t>Weitere Informationen</w:t>
                      </w:r>
                      <w:r>
                        <w:rPr>
                          <w:rFonts w:cstheme="minorHAnsi"/>
                          <w:color w:val="333333"/>
                          <w:sz w:val="16"/>
                          <w:szCs w:val="16"/>
                        </w:rPr>
                        <w:t xml:space="preserve"> finden Sie</w:t>
                      </w:r>
                      <w:r w:rsidRPr="00036A90">
                        <w:rPr>
                          <w:rFonts w:cstheme="minorHAnsi"/>
                          <w:color w:val="333333"/>
                          <w:sz w:val="16"/>
                          <w:szCs w:val="16"/>
                        </w:rPr>
                        <w:t xml:space="preserve"> in unserer Datenschutzerklärung</w:t>
                      </w:r>
                      <w:r>
                        <w:rPr>
                          <w:rFonts w:cstheme="minorHAnsi"/>
                          <w:color w:val="333333"/>
                          <w:sz w:val="16"/>
                          <w:szCs w:val="16"/>
                        </w:rPr>
                        <w:t xml:space="preserve"> unter </w:t>
                      </w:r>
                      <w:hyperlink r:id="rId15" w:history="1">
                        <w:r w:rsidRPr="0004260D">
                          <w:rPr>
                            <w:rStyle w:val="Hyperlink"/>
                            <w:rFonts w:cstheme="minorHAnsi"/>
                            <w:sz w:val="16"/>
                            <w:szCs w:val="16"/>
                          </w:rPr>
                          <w:t>https://www.zpg-bayern.de/datenschutz.html</w:t>
                        </w:r>
                      </w:hyperlink>
                      <w:r>
                        <w:rPr>
                          <w:rFonts w:cstheme="minorHAnsi"/>
                          <w:color w:val="333333"/>
                          <w:sz w:val="16"/>
                          <w:szCs w:val="16"/>
                        </w:rPr>
                        <w:t xml:space="preserve">. </w:t>
                      </w:r>
                      <w:r w:rsidRPr="00036A90">
                        <w:rPr>
                          <w:rFonts w:cstheme="minorHAnsi"/>
                          <w:color w:val="333333"/>
                          <w:sz w:val="16"/>
                          <w:szCs w:val="16"/>
                        </w:rPr>
                        <w:t>Der Rechtsweg ist im Hinblick auf die Vergabe der Gewinner und die Beurteilung der eingereichten Beiträge ausgeschlossen.</w:t>
                      </w:r>
                    </w:p>
                    <w:p w14:paraId="064EF4B4" w14:textId="77777777" w:rsidR="00036A90" w:rsidRDefault="00036A90" w:rsidP="00A64582">
                      <w:pPr>
                        <w:rPr>
                          <w:rFonts w:ascii="MS Gothic" w:eastAsia="MS Gothic" w:hAnsi="MS Gothic"/>
                        </w:rPr>
                      </w:pPr>
                    </w:p>
                    <w:p w14:paraId="4E46DCB4" w14:textId="77777777" w:rsidR="00036A90" w:rsidRDefault="00036A90" w:rsidP="00A64582">
                      <w:pPr>
                        <w:rPr>
                          <w:rFonts w:ascii="MS Gothic" w:eastAsia="MS Gothic" w:hAnsi="MS Gothic"/>
                        </w:rPr>
                      </w:pPr>
                    </w:p>
                    <w:p w14:paraId="486A6634" w14:textId="50523A69" w:rsidR="00036A90" w:rsidRDefault="00036A90" w:rsidP="00A64582">
                      <w:pPr>
                        <w:rPr>
                          <w:rFonts w:ascii="MS Gothic" w:eastAsia="MS Gothic" w:hAnsi="MS Gothic"/>
                        </w:rPr>
                      </w:pPr>
                    </w:p>
                    <w:p w14:paraId="7D97A26F" w14:textId="77777777" w:rsidR="00036A90" w:rsidRDefault="00036A90" w:rsidP="00A64582">
                      <w:pPr>
                        <w:rPr>
                          <w:rFonts w:ascii="MS Gothic" w:eastAsia="MS Gothic" w:hAnsi="MS Gothic"/>
                        </w:rPr>
                      </w:pPr>
                    </w:p>
                    <w:p w14:paraId="3B130332" w14:textId="77777777" w:rsidR="00036A90" w:rsidRDefault="00036A90" w:rsidP="00A64582"/>
                  </w:txbxContent>
                </v:textbox>
                <w10:wrap anchorx="margin"/>
              </v:shape>
            </w:pict>
          </mc:Fallback>
        </mc:AlternateContent>
      </w:r>
    </w:p>
    <w:p w14:paraId="0AC0E817" w14:textId="30B2A428" w:rsidR="00A64582" w:rsidRDefault="00A64582" w:rsidP="00E14687">
      <w:pPr>
        <w:spacing w:before="120"/>
      </w:pPr>
    </w:p>
    <w:p w14:paraId="0963F103" w14:textId="3A83FF6F" w:rsidR="00A64582" w:rsidRDefault="00A64582" w:rsidP="00E14687">
      <w:pPr>
        <w:spacing w:before="120"/>
      </w:pPr>
    </w:p>
    <w:p w14:paraId="74EB1293" w14:textId="103347CF" w:rsidR="00A64582" w:rsidRDefault="00A64582" w:rsidP="00E14687">
      <w:pPr>
        <w:spacing w:before="120"/>
      </w:pPr>
    </w:p>
    <w:p w14:paraId="1A569882" w14:textId="75D762F2" w:rsidR="00A64582" w:rsidRDefault="00A64582" w:rsidP="00E14687">
      <w:pPr>
        <w:spacing w:before="120"/>
      </w:pPr>
    </w:p>
    <w:p w14:paraId="62FBC9A9" w14:textId="640A31D1" w:rsidR="00A64582" w:rsidRDefault="00A64582" w:rsidP="00E14687">
      <w:pPr>
        <w:spacing w:before="120"/>
      </w:pPr>
    </w:p>
    <w:p w14:paraId="7625FB9C" w14:textId="3A9B844F" w:rsidR="00A64582" w:rsidRDefault="00A64582" w:rsidP="00E14687">
      <w:pPr>
        <w:spacing w:before="120"/>
      </w:pPr>
    </w:p>
    <w:p w14:paraId="7B2F8F68" w14:textId="742D25D3" w:rsidR="00A64582" w:rsidRDefault="00A64582" w:rsidP="00E14687">
      <w:pPr>
        <w:spacing w:before="120"/>
      </w:pPr>
    </w:p>
    <w:p w14:paraId="0310FE07" w14:textId="06399C70" w:rsidR="00A64582" w:rsidRDefault="00A64582" w:rsidP="00E14687">
      <w:pPr>
        <w:spacing w:before="120"/>
      </w:pPr>
    </w:p>
    <w:p w14:paraId="6B3325D7" w14:textId="47E15FC6" w:rsidR="00A64582" w:rsidRDefault="00A64582" w:rsidP="00E14687">
      <w:pPr>
        <w:spacing w:before="120"/>
      </w:pPr>
    </w:p>
    <w:p w14:paraId="2C24077F" w14:textId="390DC06E" w:rsidR="00A64582" w:rsidRDefault="00A64582" w:rsidP="00E14687">
      <w:pPr>
        <w:spacing w:before="120"/>
      </w:pPr>
    </w:p>
    <w:p w14:paraId="5F9C169F" w14:textId="03C7D63C" w:rsidR="00A64582" w:rsidRDefault="00A64582" w:rsidP="00E14687">
      <w:pPr>
        <w:spacing w:before="120"/>
      </w:pPr>
    </w:p>
    <w:p w14:paraId="247276FE" w14:textId="3B243226" w:rsidR="00A64582" w:rsidRDefault="00A64582" w:rsidP="00E14687">
      <w:pPr>
        <w:spacing w:before="120"/>
      </w:pPr>
    </w:p>
    <w:p w14:paraId="76A4A2AF" w14:textId="52ABEE9F" w:rsidR="00A64582" w:rsidRDefault="00A64582" w:rsidP="00E14687">
      <w:pPr>
        <w:spacing w:before="120"/>
      </w:pPr>
    </w:p>
    <w:p w14:paraId="28EE1D75" w14:textId="1904DB00" w:rsidR="00A64582" w:rsidRDefault="00A64582" w:rsidP="00E14687">
      <w:pPr>
        <w:spacing w:before="120"/>
      </w:pPr>
    </w:p>
    <w:p w14:paraId="6A52555B" w14:textId="77777777" w:rsidR="00A64582" w:rsidRDefault="00A64582" w:rsidP="00E14687">
      <w:pPr>
        <w:spacing w:before="120"/>
      </w:pPr>
    </w:p>
    <w:p w14:paraId="3CBFF196" w14:textId="5FE7C0C4" w:rsidR="00657CBC" w:rsidRDefault="00657CBC" w:rsidP="00AF457D">
      <w:pPr>
        <w:rPr>
          <w:u w:val="single"/>
        </w:rPr>
      </w:pPr>
    </w:p>
    <w:p w14:paraId="58DB03FB" w14:textId="6A0ED356" w:rsidR="00A64582" w:rsidRDefault="00A64582" w:rsidP="00AF457D">
      <w:pPr>
        <w:rPr>
          <w:u w:val="single"/>
        </w:rPr>
      </w:pPr>
    </w:p>
    <w:p w14:paraId="55CE6AE6" w14:textId="48D83142" w:rsidR="00A64582" w:rsidRDefault="00A64582" w:rsidP="00AF457D">
      <w:pPr>
        <w:rPr>
          <w:u w:val="single"/>
        </w:rPr>
      </w:pPr>
    </w:p>
    <w:p w14:paraId="28E68559" w14:textId="60B9ECB0" w:rsidR="00A64582" w:rsidRDefault="00A64582" w:rsidP="00AF457D">
      <w:pPr>
        <w:rPr>
          <w:u w:val="single"/>
        </w:rPr>
      </w:pPr>
    </w:p>
    <w:p w14:paraId="57BA10E6" w14:textId="28D63174" w:rsidR="00A64582" w:rsidRDefault="00A64582" w:rsidP="00AF457D">
      <w:pPr>
        <w:rPr>
          <w:u w:val="single"/>
        </w:rPr>
      </w:pPr>
    </w:p>
    <w:p w14:paraId="3C33EAB6" w14:textId="698A3DDA" w:rsidR="00A64582" w:rsidRDefault="00A64582" w:rsidP="00AF457D">
      <w:pPr>
        <w:rPr>
          <w:u w:val="single"/>
        </w:rPr>
      </w:pPr>
    </w:p>
    <w:p w14:paraId="7773D080" w14:textId="44AAD6F7" w:rsidR="00A64582" w:rsidRDefault="00A64582" w:rsidP="00AF457D">
      <w:pPr>
        <w:rPr>
          <w:u w:val="single"/>
        </w:rPr>
      </w:pPr>
    </w:p>
    <w:p w14:paraId="6905ABD4" w14:textId="248F08F1" w:rsidR="00A64582" w:rsidRDefault="00A64582" w:rsidP="00AF457D">
      <w:pPr>
        <w:rPr>
          <w:u w:val="single"/>
        </w:rPr>
      </w:pPr>
    </w:p>
    <w:p w14:paraId="1E56DC05" w14:textId="3FD471CB" w:rsidR="00A64582" w:rsidRDefault="00A64582" w:rsidP="00AF457D">
      <w:pPr>
        <w:rPr>
          <w:u w:val="single"/>
        </w:rPr>
      </w:pPr>
    </w:p>
    <w:p w14:paraId="541E520F" w14:textId="0E2F9B96" w:rsidR="00A64582" w:rsidRDefault="00A64582" w:rsidP="00AF457D">
      <w:pPr>
        <w:rPr>
          <w:u w:val="single"/>
        </w:rPr>
      </w:pPr>
    </w:p>
    <w:p w14:paraId="537074F3" w14:textId="27EF6E2F" w:rsidR="00A64582" w:rsidRDefault="00A64582" w:rsidP="00AF457D">
      <w:pPr>
        <w:rPr>
          <w:u w:val="single"/>
        </w:rPr>
      </w:pPr>
    </w:p>
    <w:p w14:paraId="26ADED7A" w14:textId="785A26FE" w:rsidR="00A64582" w:rsidRPr="00657CBC" w:rsidRDefault="00A64582" w:rsidP="00AF457D">
      <w:pPr>
        <w:rPr>
          <w:u w:val="single"/>
        </w:rPr>
      </w:pPr>
    </w:p>
    <w:tbl>
      <w:tblPr>
        <w:tblStyle w:val="Tabellenraster"/>
        <w:tblW w:w="0" w:type="auto"/>
        <w:tblLook w:val="04A0" w:firstRow="1" w:lastRow="0" w:firstColumn="1" w:lastColumn="0" w:noHBand="0" w:noVBand="1"/>
      </w:tblPr>
      <w:tblGrid>
        <w:gridCol w:w="4531"/>
        <w:gridCol w:w="4531"/>
      </w:tblGrid>
      <w:tr w:rsidR="00657CBC" w:rsidRPr="002A5899" w14:paraId="38E73C3C" w14:textId="77777777" w:rsidTr="00657CBC">
        <w:trPr>
          <w:trHeight w:val="397"/>
        </w:trPr>
        <w:tc>
          <w:tcPr>
            <w:tcW w:w="4531" w:type="dxa"/>
            <w:shd w:val="clear" w:color="auto" w:fill="00B0F0"/>
            <w:vAlign w:val="center"/>
          </w:tcPr>
          <w:p w14:paraId="3C00763E" w14:textId="77777777" w:rsidR="00657CBC" w:rsidRPr="002A5899" w:rsidRDefault="00657CBC" w:rsidP="00657CBC">
            <w:pPr>
              <w:rPr>
                <w:b/>
                <w:sz w:val="20"/>
                <w:szCs w:val="20"/>
              </w:rPr>
            </w:pPr>
            <w:r w:rsidRPr="002A5899">
              <w:rPr>
                <w:b/>
                <w:sz w:val="20"/>
                <w:szCs w:val="20"/>
              </w:rPr>
              <w:lastRenderedPageBreak/>
              <w:t>Aspekte gelingender Suchtprävention</w:t>
            </w:r>
          </w:p>
        </w:tc>
        <w:tc>
          <w:tcPr>
            <w:tcW w:w="4531" w:type="dxa"/>
            <w:shd w:val="clear" w:color="auto" w:fill="00B0F0"/>
            <w:vAlign w:val="center"/>
          </w:tcPr>
          <w:p w14:paraId="78C501E9" w14:textId="77777777" w:rsidR="00657CBC" w:rsidRPr="002A5899" w:rsidRDefault="00657CBC" w:rsidP="00657CBC">
            <w:pPr>
              <w:rPr>
                <w:b/>
                <w:sz w:val="20"/>
                <w:szCs w:val="20"/>
              </w:rPr>
            </w:pPr>
            <w:r w:rsidRPr="002A5899">
              <w:rPr>
                <w:b/>
                <w:sz w:val="20"/>
                <w:szCs w:val="20"/>
              </w:rPr>
              <w:t>Kriterien für den Kreativpreiswettbewerb</w:t>
            </w:r>
          </w:p>
        </w:tc>
      </w:tr>
    </w:tbl>
    <w:p w14:paraId="1A9A03E8" w14:textId="77777777" w:rsidR="00E43DBB" w:rsidRPr="002A5899" w:rsidRDefault="00E43DBB" w:rsidP="002A5899"/>
    <w:tbl>
      <w:tblPr>
        <w:tblStyle w:val="Tabellenraster"/>
        <w:tblW w:w="0" w:type="auto"/>
        <w:tblLook w:val="04A0" w:firstRow="1" w:lastRow="0" w:firstColumn="1" w:lastColumn="0" w:noHBand="0" w:noVBand="1"/>
      </w:tblPr>
      <w:tblGrid>
        <w:gridCol w:w="4531"/>
        <w:gridCol w:w="4531"/>
      </w:tblGrid>
      <w:tr w:rsidR="00657CBC" w:rsidRPr="002A5899" w14:paraId="07799B6A" w14:textId="77777777" w:rsidTr="00657CBC">
        <w:trPr>
          <w:trHeight w:val="1482"/>
        </w:trPr>
        <w:tc>
          <w:tcPr>
            <w:tcW w:w="4531" w:type="dxa"/>
            <w:vAlign w:val="center"/>
          </w:tcPr>
          <w:p w14:paraId="19FE958D" w14:textId="32B8CDFE" w:rsidR="00657CBC" w:rsidRPr="002A5899" w:rsidRDefault="00657CBC" w:rsidP="002A5899">
            <w:r w:rsidRPr="002A5899">
              <w:rPr>
                <w:rFonts w:eastAsia="Times New Roman" w:cstheme="minorHAnsi"/>
                <w:b/>
                <w:lang w:eastAsia="de-DE"/>
              </w:rPr>
              <w:t xml:space="preserve">Positive, ressourcenorientierte Ansätze und Botschaften: </w:t>
            </w:r>
            <w:r w:rsidRPr="002A5899">
              <w:rPr>
                <w:rFonts w:eastAsia="Times New Roman" w:cstheme="minorHAnsi"/>
                <w:lang w:eastAsia="de-DE"/>
              </w:rPr>
              <w:t xml:space="preserve">Die Fähigkeiten und Fertigkeiten der Individuen werden in den Fokus genommen und deren Förderung angestrebt. </w:t>
            </w:r>
            <w:r w:rsidR="004729C4" w:rsidRPr="002A5899">
              <w:rPr>
                <w:rFonts w:eastAsia="Times New Roman" w:cstheme="minorHAnsi"/>
                <w:lang w:eastAsia="de-DE"/>
              </w:rPr>
              <w:br/>
            </w:r>
            <w:r w:rsidRPr="002A5899">
              <w:rPr>
                <w:rFonts w:eastAsia="Times New Roman" w:cstheme="minorHAnsi"/>
                <w:b/>
                <w:i/>
                <w:u w:val="single"/>
                <w:lang w:eastAsia="de-DE"/>
              </w:rPr>
              <w:t>Positive Ansätze statt Defizitorientierun</w:t>
            </w:r>
            <w:r w:rsidR="002A5899" w:rsidRPr="002A5899">
              <w:rPr>
                <w:rFonts w:eastAsia="Times New Roman" w:cstheme="minorHAnsi"/>
                <w:b/>
                <w:i/>
                <w:u w:val="single"/>
                <w:lang w:eastAsia="de-DE"/>
              </w:rPr>
              <w:t>g</w:t>
            </w:r>
            <w:r w:rsidR="002A5899" w:rsidRPr="002A5899">
              <w:rPr>
                <w:rFonts w:eastAsia="Times New Roman" w:cstheme="minorHAnsi"/>
                <w:b/>
                <w:i/>
                <w:u w:val="single"/>
                <w:vertAlign w:val="superscript"/>
                <w:lang w:eastAsia="de-DE"/>
              </w:rPr>
              <w:t>2,3</w:t>
            </w:r>
            <w:r w:rsidRPr="002A5899">
              <w:rPr>
                <w:rFonts w:eastAsia="Times New Roman" w:cstheme="minorHAnsi"/>
                <w:b/>
                <w:i/>
                <w:u w:val="single"/>
                <w:lang w:eastAsia="de-DE"/>
              </w:rPr>
              <w:t>.</w:t>
            </w:r>
          </w:p>
        </w:tc>
        <w:tc>
          <w:tcPr>
            <w:tcW w:w="4531" w:type="dxa"/>
            <w:vAlign w:val="center"/>
          </w:tcPr>
          <w:p w14:paraId="56BC0E33" w14:textId="59D567BB" w:rsidR="00657CBC" w:rsidRPr="002A5899" w:rsidRDefault="00657CBC" w:rsidP="002A5899">
            <w:r w:rsidRPr="002A5899">
              <w:rPr>
                <w:b/>
              </w:rPr>
              <w:t>Positive Botschaften</w:t>
            </w:r>
            <w:r w:rsidRPr="002A5899">
              <w:t xml:space="preserve">: Die vermittelten Botschaften sollen POSITIV sein, d. h. </w:t>
            </w:r>
            <w:r w:rsidRPr="002A5899">
              <w:rPr>
                <w:u w:val="single"/>
              </w:rPr>
              <w:t>DIE POSITIVE SEITE DES NICHTRAUCHENS</w:t>
            </w:r>
            <w:r w:rsidRPr="002A5899">
              <w:t xml:space="preserve"> soll dabei aufgezeigt werden (</w:t>
            </w:r>
            <w:r w:rsidRPr="002A5899">
              <w:rPr>
                <w:u w:val="single"/>
              </w:rPr>
              <w:t>keine</w:t>
            </w:r>
            <w:r w:rsidRPr="002A5899">
              <w:t xml:space="preserve"> Diskriminierung von Raucher</w:t>
            </w:r>
            <w:r w:rsidR="007A719F" w:rsidRPr="002A5899">
              <w:t>*inne</w:t>
            </w:r>
            <w:r w:rsidRPr="002A5899">
              <w:t xml:space="preserve">n, </w:t>
            </w:r>
            <w:r w:rsidRPr="002A5899">
              <w:rPr>
                <w:u w:val="single"/>
              </w:rPr>
              <w:t>keine</w:t>
            </w:r>
            <w:r w:rsidRPr="002A5899">
              <w:t xml:space="preserve"> abschreckenden Bilder, …)</w:t>
            </w:r>
          </w:p>
        </w:tc>
      </w:tr>
      <w:tr w:rsidR="00657CBC" w:rsidRPr="002A5899" w14:paraId="3A4047BA" w14:textId="77777777" w:rsidTr="00657CBC">
        <w:trPr>
          <w:trHeight w:val="3388"/>
        </w:trPr>
        <w:tc>
          <w:tcPr>
            <w:tcW w:w="4531" w:type="dxa"/>
            <w:vAlign w:val="center"/>
          </w:tcPr>
          <w:p w14:paraId="5F4BDFA9" w14:textId="4D6DA863" w:rsidR="004729C4" w:rsidRPr="002A5899" w:rsidRDefault="00657CBC" w:rsidP="007A719F">
            <w:pPr>
              <w:rPr>
                <w:rFonts w:eastAsia="Times New Roman" w:cstheme="minorHAnsi"/>
                <w:sz w:val="20"/>
                <w:szCs w:val="20"/>
                <w:vertAlign w:val="superscript"/>
                <w:lang w:eastAsia="de-DE"/>
              </w:rPr>
            </w:pPr>
            <w:r w:rsidRPr="002A5899">
              <w:rPr>
                <w:rFonts w:eastAsia="Times New Roman" w:cstheme="minorHAnsi"/>
                <w:b/>
                <w:sz w:val="20"/>
                <w:szCs w:val="20"/>
                <w:lang w:eastAsia="de-DE"/>
              </w:rPr>
              <w:t xml:space="preserve">Kombination der Förderung von Lebenskompetenzen und Wissensvermittlung: </w:t>
            </w:r>
            <w:r w:rsidRPr="002A5899">
              <w:rPr>
                <w:rFonts w:eastAsia="Times New Roman" w:cstheme="minorHAnsi"/>
                <w:sz w:val="20"/>
                <w:szCs w:val="20"/>
                <w:lang w:eastAsia="de-DE"/>
              </w:rPr>
              <w:t>Informationsvermittlung ist ein Bestandteil der modernen Suchtprävention – der alleinstehend allerdings nicht ausreichend ist für eine Verhaltensänderung.  Daher ist ei</w:t>
            </w:r>
            <w:r w:rsidR="007A719F" w:rsidRPr="002A5899">
              <w:rPr>
                <w:rFonts w:eastAsia="Times New Roman" w:cstheme="minorHAnsi"/>
                <w:sz w:val="20"/>
                <w:szCs w:val="20"/>
                <w:lang w:eastAsia="de-DE"/>
              </w:rPr>
              <w:t>n weiterer wichtiger Baustein d</w:t>
            </w:r>
            <w:r w:rsidRPr="002A5899">
              <w:rPr>
                <w:rFonts w:eastAsia="Times New Roman" w:cstheme="minorHAnsi"/>
                <w:sz w:val="20"/>
                <w:szCs w:val="20"/>
                <w:lang w:eastAsia="de-DE"/>
              </w:rPr>
              <w:t>ie Förderung von Lebenskompetenzen, bspw. sozialer Kompetenz. Dabei haben Präventionsansätze u.a. das Ziel, die Jugendlichen für soziale Einflus</w:t>
            </w:r>
            <w:r w:rsidR="004729C4" w:rsidRPr="002A5899">
              <w:rPr>
                <w:rFonts w:eastAsia="Times New Roman" w:cstheme="minorHAnsi"/>
                <w:sz w:val="20"/>
                <w:szCs w:val="20"/>
                <w:lang w:eastAsia="de-DE"/>
              </w:rPr>
              <w:t>snahme zu sensibilisieren, gegen sozialen Druck zu stärken</w:t>
            </w:r>
            <w:r w:rsidR="002A5899">
              <w:rPr>
                <w:rFonts w:eastAsia="Times New Roman" w:cstheme="minorHAnsi"/>
                <w:sz w:val="20"/>
                <w:szCs w:val="20"/>
                <w:vertAlign w:val="superscript"/>
                <w:lang w:eastAsia="de-DE"/>
              </w:rPr>
              <w:t>4</w:t>
            </w:r>
            <w:r w:rsidR="004729C4" w:rsidRPr="002A5899">
              <w:rPr>
                <w:rFonts w:eastAsia="Times New Roman" w:cstheme="minorHAnsi"/>
                <w:sz w:val="20"/>
                <w:szCs w:val="20"/>
                <w:vertAlign w:val="superscript"/>
                <w:lang w:eastAsia="de-DE"/>
              </w:rPr>
              <w:t xml:space="preserve">  </w:t>
            </w:r>
            <w:r w:rsidR="004729C4" w:rsidRPr="002A5899">
              <w:rPr>
                <w:rStyle w:val="Hervorhebung"/>
                <w:i w:val="0"/>
                <w:sz w:val="20"/>
                <w:szCs w:val="20"/>
              </w:rPr>
              <w:t>und ihre vorhandenen Stärken und Ressourcen zu fördern (</w:t>
            </w:r>
            <w:r w:rsidR="004729C4" w:rsidRPr="002A5899">
              <w:rPr>
                <w:rStyle w:val="Hervorhebung"/>
                <w:sz w:val="20"/>
                <w:szCs w:val="20"/>
              </w:rPr>
              <w:t>Empowerment- Ansatz)</w:t>
            </w:r>
            <w:r w:rsidR="004729C4" w:rsidRPr="002A5899">
              <w:rPr>
                <w:sz w:val="20"/>
                <w:szCs w:val="20"/>
              </w:rPr>
              <w:t xml:space="preserve"> </w:t>
            </w:r>
          </w:p>
        </w:tc>
        <w:tc>
          <w:tcPr>
            <w:tcW w:w="4531" w:type="dxa"/>
          </w:tcPr>
          <w:p w14:paraId="26119273" w14:textId="77777777" w:rsidR="00657CBC" w:rsidRPr="002A5899" w:rsidRDefault="00657CBC" w:rsidP="00657CBC">
            <w:pPr>
              <w:rPr>
                <w:b/>
                <w:sz w:val="20"/>
                <w:szCs w:val="20"/>
              </w:rPr>
            </w:pPr>
          </w:p>
          <w:p w14:paraId="7CD05266" w14:textId="68B2952B" w:rsidR="00657CBC" w:rsidRPr="002A5899" w:rsidRDefault="00657CBC" w:rsidP="00657CBC">
            <w:pPr>
              <w:rPr>
                <w:sz w:val="20"/>
                <w:szCs w:val="20"/>
              </w:rPr>
            </w:pPr>
            <w:r w:rsidRPr="002A5899">
              <w:rPr>
                <w:b/>
                <w:sz w:val="20"/>
                <w:szCs w:val="20"/>
              </w:rPr>
              <w:t>Inhalte:</w:t>
            </w:r>
            <w:r w:rsidRPr="002A5899">
              <w:rPr>
                <w:sz w:val="20"/>
                <w:szCs w:val="20"/>
              </w:rPr>
              <w:t xml:space="preserve"> es kann ein Aspekt zum Nicht-Rauchen intensiv dargestellt werden oder mehrere verschiedene Aspekte. Beispiele könnten sein:</w:t>
            </w:r>
          </w:p>
          <w:p w14:paraId="5EF6047F" w14:textId="77777777" w:rsidR="00657CBC" w:rsidRPr="002A5899" w:rsidRDefault="00657CBC" w:rsidP="00657CBC">
            <w:pPr>
              <w:rPr>
                <w:sz w:val="20"/>
                <w:szCs w:val="20"/>
              </w:rPr>
            </w:pPr>
            <w:r w:rsidRPr="002A5899">
              <w:rPr>
                <w:sz w:val="20"/>
                <w:szCs w:val="20"/>
              </w:rPr>
              <w:t>Umgang mit sozialem Druck, Wissensvermittlung, Reflexion des eigenen Verhaltens, Auswirkungen auf die Umwelt (ökologisch, ökonomisch, sozial) etc.</w:t>
            </w:r>
          </w:p>
          <w:p w14:paraId="1F175647" w14:textId="77777777" w:rsidR="00657CBC" w:rsidRPr="002A5899" w:rsidRDefault="00657CBC" w:rsidP="00657CBC">
            <w:pPr>
              <w:rPr>
                <w:b/>
                <w:sz w:val="20"/>
                <w:szCs w:val="20"/>
                <w:u w:val="single"/>
              </w:rPr>
            </w:pPr>
            <w:r w:rsidRPr="002A5899">
              <w:rPr>
                <w:b/>
                <w:sz w:val="20"/>
                <w:szCs w:val="20"/>
                <w:u w:val="single"/>
              </w:rPr>
              <w:t>Eine reine Wissensvermittlung zu den Auswirkungen des Rauchens auf den Körper genügt nicht.</w:t>
            </w:r>
          </w:p>
          <w:p w14:paraId="5D55A8F9" w14:textId="77777777" w:rsidR="00657CBC" w:rsidRPr="002A5899" w:rsidRDefault="00657CBC" w:rsidP="00657CBC">
            <w:pPr>
              <w:rPr>
                <w:sz w:val="20"/>
                <w:szCs w:val="20"/>
              </w:rPr>
            </w:pPr>
          </w:p>
        </w:tc>
      </w:tr>
      <w:tr w:rsidR="00657CBC" w:rsidRPr="002A5899" w14:paraId="549F3113" w14:textId="77777777" w:rsidTr="00657CBC">
        <w:trPr>
          <w:trHeight w:val="1268"/>
        </w:trPr>
        <w:tc>
          <w:tcPr>
            <w:tcW w:w="4531" w:type="dxa"/>
            <w:vAlign w:val="center"/>
          </w:tcPr>
          <w:p w14:paraId="4F0C7A4B" w14:textId="5CE98D59" w:rsidR="00657CBC" w:rsidRPr="002A5899" w:rsidRDefault="00657CBC" w:rsidP="00657CBC">
            <w:pPr>
              <w:rPr>
                <w:sz w:val="20"/>
                <w:szCs w:val="20"/>
                <w:vertAlign w:val="superscript"/>
              </w:rPr>
            </w:pPr>
            <w:r w:rsidRPr="002A5899">
              <w:rPr>
                <w:b/>
                <w:sz w:val="20"/>
                <w:szCs w:val="20"/>
              </w:rPr>
              <w:t xml:space="preserve">Partizipation: </w:t>
            </w:r>
            <w:r w:rsidRPr="002A5899">
              <w:rPr>
                <w:sz w:val="20"/>
                <w:szCs w:val="20"/>
              </w:rPr>
              <w:t xml:space="preserve">Die Beteiligung der Zielgruppen spielt eine wichtige Rolle – dabei ist es wichtig, dass die Beteiligten nicht nur angehört werden, sondern auch mitbestimmen können. </w:t>
            </w:r>
            <w:r w:rsidR="002A5899">
              <w:rPr>
                <w:sz w:val="20"/>
                <w:szCs w:val="20"/>
                <w:vertAlign w:val="superscript"/>
              </w:rPr>
              <w:t>5</w:t>
            </w:r>
          </w:p>
        </w:tc>
        <w:tc>
          <w:tcPr>
            <w:tcW w:w="4531" w:type="dxa"/>
          </w:tcPr>
          <w:p w14:paraId="5F624E18" w14:textId="77777777" w:rsidR="00657CBC" w:rsidRPr="002A5899" w:rsidRDefault="00657CBC" w:rsidP="00657CBC">
            <w:pPr>
              <w:rPr>
                <w:b/>
                <w:sz w:val="20"/>
                <w:szCs w:val="20"/>
              </w:rPr>
            </w:pPr>
          </w:p>
          <w:p w14:paraId="2CBC7347" w14:textId="7053F170" w:rsidR="00657CBC" w:rsidRPr="002A5899" w:rsidRDefault="00657CBC" w:rsidP="00657CBC">
            <w:pPr>
              <w:rPr>
                <w:sz w:val="20"/>
                <w:szCs w:val="20"/>
              </w:rPr>
            </w:pPr>
            <w:r w:rsidRPr="002A5899">
              <w:rPr>
                <w:b/>
                <w:sz w:val="20"/>
                <w:szCs w:val="20"/>
              </w:rPr>
              <w:t>Klassenaktion:</w:t>
            </w:r>
            <w:r w:rsidRPr="002A5899">
              <w:rPr>
                <w:sz w:val="20"/>
                <w:szCs w:val="20"/>
              </w:rPr>
              <w:t xml:space="preserve"> Alle Schülerinnen und Schüler einer Klasse sollten in die Aktion / Projekteinreichung einbezogen werden.</w:t>
            </w:r>
          </w:p>
        </w:tc>
      </w:tr>
      <w:tr w:rsidR="00657CBC" w:rsidRPr="002A5899" w14:paraId="37A05DD8" w14:textId="77777777" w:rsidTr="00657CBC">
        <w:trPr>
          <w:trHeight w:val="1962"/>
        </w:trPr>
        <w:tc>
          <w:tcPr>
            <w:tcW w:w="4531" w:type="dxa"/>
          </w:tcPr>
          <w:p w14:paraId="606BDB1B" w14:textId="77777777" w:rsidR="00657CBC" w:rsidRPr="002A5899" w:rsidRDefault="00657CBC" w:rsidP="00657CBC">
            <w:pPr>
              <w:rPr>
                <w:b/>
                <w:sz w:val="20"/>
                <w:szCs w:val="20"/>
              </w:rPr>
            </w:pPr>
          </w:p>
          <w:p w14:paraId="7A2A8E46" w14:textId="7464F730" w:rsidR="00657CBC" w:rsidRPr="002A5899" w:rsidRDefault="00657CBC" w:rsidP="00657CBC">
            <w:pPr>
              <w:rPr>
                <w:sz w:val="20"/>
                <w:szCs w:val="20"/>
              </w:rPr>
            </w:pPr>
            <w:r w:rsidRPr="002A5899">
              <w:rPr>
                <w:b/>
                <w:sz w:val="20"/>
                <w:szCs w:val="20"/>
              </w:rPr>
              <w:t xml:space="preserve">Öffentlichkeitsarbeit: </w:t>
            </w:r>
            <w:r w:rsidRPr="002A5899">
              <w:rPr>
                <w:sz w:val="20"/>
                <w:szCs w:val="20"/>
              </w:rPr>
              <w:t>Je mehr Personen von einem Projekt erfahren, desto mehr Personen können davon profitieren.</w:t>
            </w:r>
          </w:p>
        </w:tc>
        <w:tc>
          <w:tcPr>
            <w:tcW w:w="4531" w:type="dxa"/>
            <w:vAlign w:val="center"/>
          </w:tcPr>
          <w:p w14:paraId="4DA1149B" w14:textId="77777777" w:rsidR="00657CBC" w:rsidRPr="002A5899" w:rsidRDefault="00657CBC" w:rsidP="00657CBC">
            <w:pPr>
              <w:rPr>
                <w:sz w:val="20"/>
                <w:szCs w:val="20"/>
              </w:rPr>
            </w:pPr>
            <w:r w:rsidRPr="002A5899">
              <w:rPr>
                <w:b/>
                <w:sz w:val="20"/>
                <w:szCs w:val="20"/>
              </w:rPr>
              <w:t>Außenwirkung:</w:t>
            </w:r>
            <w:r w:rsidRPr="002A5899">
              <w:rPr>
                <w:sz w:val="20"/>
                <w:szCs w:val="20"/>
              </w:rPr>
              <w:t xml:space="preserve"> Durch Aktivitäten in der gesamten Schule wie z. B. Projekttag, Präsentation in der Aula oder der Cafeteria der Schule, Veröffentlichung in der Schülerzeitung oder sogar in der lokalen Presse u. ä. sollen möglichst viele Schülerinnen und Schüler erreicht werden.</w:t>
            </w:r>
          </w:p>
        </w:tc>
      </w:tr>
      <w:tr w:rsidR="00657CBC" w:rsidRPr="002A5899" w14:paraId="2D337FC4" w14:textId="77777777" w:rsidTr="00657CBC">
        <w:trPr>
          <w:trHeight w:val="1555"/>
        </w:trPr>
        <w:tc>
          <w:tcPr>
            <w:tcW w:w="4531" w:type="dxa"/>
            <w:vAlign w:val="center"/>
          </w:tcPr>
          <w:p w14:paraId="1E3CF1A6" w14:textId="77777777" w:rsidR="00657CBC" w:rsidRPr="002A5899" w:rsidRDefault="00657CBC" w:rsidP="00657CBC">
            <w:pPr>
              <w:rPr>
                <w:sz w:val="20"/>
                <w:szCs w:val="20"/>
              </w:rPr>
            </w:pPr>
            <w:r w:rsidRPr="002A5899">
              <w:rPr>
                <w:b/>
                <w:sz w:val="20"/>
                <w:szCs w:val="20"/>
              </w:rPr>
              <w:t xml:space="preserve">Individualität: </w:t>
            </w:r>
            <w:r w:rsidRPr="002A5899">
              <w:rPr>
                <w:sz w:val="20"/>
                <w:szCs w:val="20"/>
              </w:rPr>
              <w:t>Jede Maßnahme hat ihre individuellen Besonderheiten. Wie im Namen „Kreativwettbewerb“ schon deutlich wird, ist uns daher noch gegenüberliegendes Kriterium wichtig.</w:t>
            </w:r>
          </w:p>
        </w:tc>
        <w:tc>
          <w:tcPr>
            <w:tcW w:w="4531" w:type="dxa"/>
          </w:tcPr>
          <w:p w14:paraId="16721FE0" w14:textId="77777777" w:rsidR="00657CBC" w:rsidRPr="002A5899" w:rsidRDefault="00657CBC" w:rsidP="00657CBC">
            <w:pPr>
              <w:rPr>
                <w:b/>
                <w:sz w:val="20"/>
                <w:szCs w:val="20"/>
              </w:rPr>
            </w:pPr>
          </w:p>
          <w:p w14:paraId="230F4067" w14:textId="36F95657" w:rsidR="00657CBC" w:rsidRPr="002A5899" w:rsidRDefault="00657CBC" w:rsidP="00657CBC">
            <w:pPr>
              <w:rPr>
                <w:sz w:val="20"/>
                <w:szCs w:val="20"/>
              </w:rPr>
            </w:pPr>
            <w:r w:rsidRPr="002A5899">
              <w:rPr>
                <w:b/>
                <w:sz w:val="20"/>
                <w:szCs w:val="20"/>
              </w:rPr>
              <w:t>Originalität &amp; Besonderheit</w:t>
            </w:r>
            <w:r w:rsidRPr="002A5899">
              <w:rPr>
                <w:sz w:val="20"/>
                <w:szCs w:val="20"/>
              </w:rPr>
              <w:t>: Der Beitrag sollte originell, besonders und phantasievoll sein.</w:t>
            </w:r>
          </w:p>
          <w:p w14:paraId="1B2673C1" w14:textId="77777777" w:rsidR="00657CBC" w:rsidRPr="002A5899" w:rsidRDefault="00657CBC" w:rsidP="00657CBC">
            <w:pPr>
              <w:rPr>
                <w:sz w:val="20"/>
                <w:szCs w:val="20"/>
              </w:rPr>
            </w:pPr>
          </w:p>
        </w:tc>
      </w:tr>
    </w:tbl>
    <w:p w14:paraId="05420549" w14:textId="5166F558" w:rsidR="00A943A1" w:rsidRPr="002A5899" w:rsidRDefault="00624228" w:rsidP="00AF245C">
      <w:pPr>
        <w:spacing w:before="120" w:line="240" w:lineRule="auto"/>
        <w:rPr>
          <w:b/>
        </w:rPr>
      </w:pPr>
      <w:r w:rsidRPr="009655A9">
        <w:rPr>
          <w:sz w:val="16"/>
          <w:szCs w:val="16"/>
        </w:rPr>
        <w:t>Quellen</w:t>
      </w:r>
      <w:r w:rsidR="00657CBC" w:rsidRPr="009655A9">
        <w:rPr>
          <w:sz w:val="16"/>
          <w:szCs w:val="16"/>
        </w:rPr>
        <w:t xml:space="preserve">: </w:t>
      </w:r>
    </w:p>
    <w:p w14:paraId="475508E7" w14:textId="77777777" w:rsidR="002A5899" w:rsidRDefault="00624228" w:rsidP="00AF245C">
      <w:pPr>
        <w:spacing w:after="80" w:line="240" w:lineRule="auto"/>
        <w:rPr>
          <w:sz w:val="16"/>
          <w:szCs w:val="16"/>
        </w:rPr>
      </w:pPr>
      <w:r w:rsidRPr="009655A9">
        <w:rPr>
          <w:sz w:val="16"/>
          <w:szCs w:val="16"/>
          <w:vertAlign w:val="superscript"/>
        </w:rPr>
        <w:t>1</w:t>
      </w:r>
      <w:r w:rsidRPr="009655A9">
        <w:rPr>
          <w:sz w:val="16"/>
          <w:szCs w:val="16"/>
        </w:rPr>
        <w:t xml:space="preserve"> Gollrad et al. (2021): Konsenspapier für die Suchtprävention an Bayerischen Schulen, online verfügbar unter </w:t>
      </w:r>
      <w:hyperlink r:id="rId16" w:history="1">
        <w:r w:rsidRPr="009655A9">
          <w:rPr>
            <w:rStyle w:val="Hyperlink"/>
            <w:sz w:val="16"/>
            <w:szCs w:val="16"/>
          </w:rPr>
          <w:t>https://www.zpg-bayern.de/files/material/suchtpraevention/publikationen/20220221_konsenspapier_schulische_suchtpr%C3%A4vention_veroeffentlicht.pdf</w:t>
        </w:r>
      </w:hyperlink>
    </w:p>
    <w:p w14:paraId="1F28A517" w14:textId="7E0CACFB" w:rsidR="00E43DBB" w:rsidRPr="002A5899" w:rsidRDefault="002A5899" w:rsidP="00AF245C">
      <w:pPr>
        <w:spacing w:after="80" w:line="240" w:lineRule="auto"/>
        <w:rPr>
          <w:sz w:val="16"/>
          <w:szCs w:val="16"/>
        </w:rPr>
      </w:pPr>
      <w:r>
        <w:rPr>
          <w:sz w:val="16"/>
          <w:szCs w:val="16"/>
          <w:vertAlign w:val="superscript"/>
        </w:rPr>
        <w:t>2</w:t>
      </w:r>
      <w:r w:rsidR="00E43DBB" w:rsidRPr="009655A9">
        <w:rPr>
          <w:sz w:val="16"/>
          <w:szCs w:val="16"/>
          <w:vertAlign w:val="superscript"/>
        </w:rPr>
        <w:t xml:space="preserve"> </w:t>
      </w:r>
      <w:r w:rsidR="00E43DBB" w:rsidRPr="009655A9">
        <w:rPr>
          <w:rStyle w:val="Hyperlink"/>
          <w:color w:val="000000"/>
          <w:sz w:val="16"/>
          <w:szCs w:val="16"/>
          <w:u w:val="none"/>
        </w:rPr>
        <w:t>Bühler, A., Thrul, J. &amp; Gomes de Matos, E. (2020). Expertise zur Suchtprävention 2020. Aktualisierte Neuauflage der „Expertise zur Suchtprävention 2013“. Forschung und Praxis der Gesundheitsförderung, Band 52. Köln: Bundeszentrale für gesundheitliche Aufklärung.</w:t>
      </w:r>
      <w:r w:rsidR="00E43DBB" w:rsidRPr="009655A9">
        <w:rPr>
          <w:sz w:val="16"/>
          <w:szCs w:val="16"/>
          <w:vertAlign w:val="superscript"/>
        </w:rPr>
        <w:t xml:space="preserve"> </w:t>
      </w:r>
    </w:p>
    <w:p w14:paraId="29214EA3" w14:textId="5E89FC3E" w:rsidR="00E43DBB" w:rsidRDefault="002A5899" w:rsidP="00AF245C">
      <w:pPr>
        <w:spacing w:before="100" w:beforeAutospacing="1" w:after="100" w:afterAutospacing="1" w:line="240" w:lineRule="auto"/>
        <w:rPr>
          <w:sz w:val="16"/>
          <w:szCs w:val="16"/>
        </w:rPr>
      </w:pPr>
      <w:r>
        <w:rPr>
          <w:sz w:val="16"/>
          <w:szCs w:val="16"/>
          <w:vertAlign w:val="superscript"/>
        </w:rPr>
        <w:t>3</w:t>
      </w:r>
      <w:r w:rsidR="00E43DBB" w:rsidRPr="009655A9">
        <w:rPr>
          <w:sz w:val="16"/>
          <w:szCs w:val="16"/>
          <w:vertAlign w:val="superscript"/>
        </w:rPr>
        <w:t xml:space="preserve"> </w:t>
      </w:r>
      <w:r w:rsidR="00E43DBB" w:rsidRPr="009655A9">
        <w:rPr>
          <w:sz w:val="16"/>
          <w:szCs w:val="16"/>
          <w:lang w:val="en-US"/>
        </w:rPr>
        <w:t xml:space="preserve">European Society of Prevention Research (2019). Position of the European Society for Prevention Research on ineffective and potentially harmful approaches in substance use prevention Act ethically: avoid harm, use science. </w:t>
      </w:r>
      <w:r w:rsidR="00E43DBB" w:rsidRPr="009655A9">
        <w:rPr>
          <w:sz w:val="16"/>
          <w:szCs w:val="16"/>
        </w:rPr>
        <w:t xml:space="preserve">Verfügbar unter: </w:t>
      </w:r>
      <w:hyperlink r:id="rId17" w:history="1">
        <w:r w:rsidR="00E43DBB" w:rsidRPr="009655A9">
          <w:rPr>
            <w:rStyle w:val="Hyperlink"/>
            <w:sz w:val="16"/>
            <w:szCs w:val="16"/>
          </w:rPr>
          <w:t>https://euspr.org/wp-content/uploads/2023/06/EUSPR-Position-Paper-Harmful-Prevention-DE-JUN2023.pdf</w:t>
        </w:r>
      </w:hyperlink>
      <w:r w:rsidR="00E43DBB" w:rsidRPr="009655A9">
        <w:rPr>
          <w:sz w:val="16"/>
          <w:szCs w:val="16"/>
        </w:rPr>
        <w:t xml:space="preserve">; Zugriff am 09.08.2023 </w:t>
      </w:r>
    </w:p>
    <w:p w14:paraId="5831C6AA" w14:textId="77777777" w:rsidR="002A5899" w:rsidRPr="009655A9" w:rsidRDefault="002A5899" w:rsidP="00AF245C">
      <w:pPr>
        <w:spacing w:after="80" w:line="240" w:lineRule="auto"/>
        <w:rPr>
          <w:sz w:val="16"/>
          <w:szCs w:val="16"/>
        </w:rPr>
      </w:pPr>
      <w:r>
        <w:rPr>
          <w:sz w:val="16"/>
          <w:szCs w:val="16"/>
          <w:vertAlign w:val="superscript"/>
        </w:rPr>
        <w:t>4</w:t>
      </w:r>
      <w:r w:rsidRPr="009655A9">
        <w:rPr>
          <w:sz w:val="16"/>
          <w:szCs w:val="16"/>
          <w:vertAlign w:val="superscript"/>
        </w:rPr>
        <w:t xml:space="preserve"> </w:t>
      </w:r>
      <w:r w:rsidRPr="009655A9">
        <w:rPr>
          <w:sz w:val="16"/>
          <w:szCs w:val="16"/>
        </w:rPr>
        <w:t xml:space="preserve">Bundeszentrale für gesundheitliche Aufklärung (Hrsg.) (2020): Expertise zur Suchtprävention 2020, online verfügbar unter </w:t>
      </w:r>
      <w:hyperlink r:id="rId18" w:history="1">
        <w:r w:rsidRPr="009655A9">
          <w:rPr>
            <w:rStyle w:val="Hyperlink"/>
            <w:sz w:val="16"/>
            <w:szCs w:val="16"/>
          </w:rPr>
          <w:t>https://shop.bzga.de/band-52-expertise-zur-suchtpraevention-2020-60640052/</w:t>
        </w:r>
      </w:hyperlink>
    </w:p>
    <w:p w14:paraId="79071D0E" w14:textId="4E797DE8" w:rsidR="00E43DBB" w:rsidRPr="00AF245C" w:rsidRDefault="002A5899" w:rsidP="00AF245C">
      <w:pPr>
        <w:spacing w:after="80" w:line="240" w:lineRule="auto"/>
        <w:rPr>
          <w:rStyle w:val="Hyperlink"/>
          <w:color w:val="auto"/>
          <w:sz w:val="16"/>
          <w:szCs w:val="16"/>
          <w:u w:val="none"/>
        </w:rPr>
      </w:pPr>
      <w:r>
        <w:rPr>
          <w:sz w:val="16"/>
          <w:szCs w:val="16"/>
          <w:vertAlign w:val="superscript"/>
        </w:rPr>
        <w:t>5</w:t>
      </w:r>
      <w:r w:rsidRPr="009655A9">
        <w:rPr>
          <w:sz w:val="16"/>
          <w:szCs w:val="16"/>
          <w:vertAlign w:val="superscript"/>
        </w:rPr>
        <w:t xml:space="preserve"> </w:t>
      </w:r>
      <w:r w:rsidRPr="009655A9">
        <w:rPr>
          <w:sz w:val="16"/>
          <w:szCs w:val="16"/>
        </w:rPr>
        <w:t xml:space="preserve">Bundeszentrale für gesundheitliche Aufklärung (Hrsg.)(2020): Partizipation: Mitentscheidung der Bürgerinnen und Bürger, online verfügbar unter </w:t>
      </w:r>
      <w:hyperlink r:id="rId19" w:history="1">
        <w:r w:rsidRPr="009655A9">
          <w:rPr>
            <w:rStyle w:val="Hyperlink"/>
            <w:sz w:val="16"/>
            <w:szCs w:val="16"/>
          </w:rPr>
          <w:t>https://leitbegriffe.bzga.de/alphabetisches-verzeichnis/partizipation-mitentscheidung-der-buergerinnen-und-buerger/</w:t>
        </w:r>
      </w:hyperlink>
      <w:r w:rsidRPr="009655A9">
        <w:rPr>
          <w:sz w:val="16"/>
          <w:szCs w:val="16"/>
        </w:rPr>
        <w:t xml:space="preserve"> </w:t>
      </w:r>
    </w:p>
    <w:p w14:paraId="118EC047" w14:textId="77777777" w:rsidR="00AF245C" w:rsidRDefault="00AF245C" w:rsidP="00AF457D"/>
    <w:p w14:paraId="37EB6A82" w14:textId="547EBA19" w:rsidR="00AF457D" w:rsidRDefault="00AF457D" w:rsidP="00AF457D">
      <w:r>
        <w:t>An die teilnehmenden Schülerinnen und Schüler,</w:t>
      </w:r>
    </w:p>
    <w:p w14:paraId="5D61D9C3" w14:textId="72415AA2" w:rsidR="00AF457D" w:rsidRPr="00742E75" w:rsidRDefault="00A335E5" w:rsidP="00AF457D">
      <w:pPr>
        <w:rPr>
          <w:b/>
          <w:sz w:val="28"/>
          <w:szCs w:val="24"/>
        </w:rPr>
      </w:pPr>
      <w:r>
        <w:t>m</w:t>
      </w:r>
      <w:r w:rsidR="00AF457D">
        <w:t>it Eurer Teilnahme am Nichtraucherwettbewerb „Be Smart-Don`t Start“ leistet Ihr schon einen großen Beitrag für Eure Gesundheit! Mit der Entscheidung, Euch zudem noch kreativ mit dem Thema „Nichtrauchen</w:t>
      </w:r>
      <w:r w:rsidR="007A719F">
        <w:t xml:space="preserve">“ zu beschäftigen, setzt ihr </w:t>
      </w:r>
      <w:r w:rsidR="00AF457D">
        <w:t>einen wichtigen Baustein obendrauf! Jede/r für sich leistet damit nicht nur einen persönlichen Beitrag, sondern ihr stützt Euch mit Eurem Vorhaben auch gegenseitig – viel Erfolg dabei! Macht ihr Euch zudem noch Gedanken, wie ihr mit euren kreativen Ideen innerhalb und/ oder außerhalb der Schule diese wichtig</w:t>
      </w:r>
      <w:r w:rsidR="00657CBC">
        <w:t xml:space="preserve">e Botschaft weitergeben könnt, </w:t>
      </w:r>
      <w:r w:rsidR="00AF457D">
        <w:t>nutzt ihr die Strahlkraft Eures Engagements für mehr Gesundheit und mehr Umweltschutz!</w:t>
      </w:r>
      <w:r>
        <w:t xml:space="preserve"> </w:t>
      </w:r>
    </w:p>
    <w:p w14:paraId="66569F58" w14:textId="4BECFA06" w:rsidR="00A335E5" w:rsidRDefault="00A335E5" w:rsidP="00AF457D">
      <w:r>
        <w:t>Und: Eure Teilnahme kann sich lohnen!</w:t>
      </w:r>
      <w:r w:rsidR="00657CBC">
        <w:t xml:space="preserve"> </w:t>
      </w:r>
      <w:r w:rsidR="00AF457D">
        <w:t xml:space="preserve">Für besonders kreative Aktionen vergibt das ZPG Bayern verschiedene Preise. </w:t>
      </w:r>
    </w:p>
    <w:p w14:paraId="0DEBF432" w14:textId="22E3D72E" w:rsidR="00AF457D" w:rsidRPr="00A335E5" w:rsidRDefault="00AF457D" w:rsidP="00AF457D">
      <w:r>
        <w:t xml:space="preserve">Der 1.Platz erhält einen Gutschein über </w:t>
      </w:r>
      <w:r w:rsidRPr="00A335E5">
        <w:rPr>
          <w:b/>
        </w:rPr>
        <w:t>1000 Euro für einen Klassenausflug</w:t>
      </w:r>
      <w:r>
        <w:t xml:space="preserve"> samt Verpflegung und Fahrtkosten.  Darüber hinaus werden noch weitere Plätze m</w:t>
      </w:r>
      <w:r w:rsidR="00A64582">
        <w:t>it Preisgeldern ausgelobt und</w:t>
      </w:r>
      <w:r w:rsidR="007A719F">
        <w:t xml:space="preserve"> </w:t>
      </w:r>
      <w:r>
        <w:t>jeder Beitrag, der die Kriterien erfüllt, erhält ein Dankeschön für die Klassenkasse.  (Teilnehmen</w:t>
      </w:r>
      <w:r w:rsidR="00A335E5">
        <w:t xml:space="preserve"> könnt ihr als Klasse auch dann noch, wenn ihr aus dem Nichtraucherwettbewerb ausgeschieden seid.) </w:t>
      </w:r>
    </w:p>
    <w:p w14:paraId="68AE9AB7" w14:textId="605F74E2" w:rsidR="00AF457D" w:rsidRDefault="00AF457D" w:rsidP="00AF457D">
      <w:pPr>
        <w:spacing w:before="120"/>
      </w:pPr>
      <w:r>
        <w:t>Wir bed</w:t>
      </w:r>
      <w:r w:rsidR="00A335E5">
        <w:t>anken uns schon jetzt für Euer</w:t>
      </w:r>
      <w:r>
        <w:t xml:space="preserve"> Eng</w:t>
      </w:r>
      <w:r w:rsidR="00A335E5">
        <w:t>agement und freuen uns auf Eure Ideen und Euren</w:t>
      </w:r>
      <w:r>
        <w:t xml:space="preserve"> Beitrag!</w:t>
      </w:r>
    </w:p>
    <w:p w14:paraId="4913E5E8" w14:textId="77777777" w:rsidR="004E785A" w:rsidRDefault="004E785A" w:rsidP="00AF457D">
      <w:pPr>
        <w:spacing w:before="120"/>
      </w:pPr>
    </w:p>
    <w:p w14:paraId="09B2D427" w14:textId="77777777" w:rsidR="00A335E5" w:rsidRDefault="00A335E5" w:rsidP="00AF457D">
      <w:pPr>
        <w:spacing w:before="120"/>
      </w:pPr>
      <w:r>
        <w:t>Viel Erfolg wünscht Euch</w:t>
      </w:r>
    </w:p>
    <w:p w14:paraId="15B1FBD2" w14:textId="6D02EC89" w:rsidR="00394E49" w:rsidRDefault="00A335E5" w:rsidP="00315DE3">
      <w:pPr>
        <w:spacing w:before="120"/>
      </w:pPr>
      <w:r>
        <w:t>Die Programmkoordination Be Smart-Don`t Start Bayern am ZPG Bayern</w:t>
      </w:r>
    </w:p>
    <w:sectPr w:rsidR="00394E49" w:rsidSect="00E14687">
      <w:headerReference w:type="even" r:id="rId20"/>
      <w:headerReference w:type="default" r:id="rId21"/>
      <w:footerReference w:type="even" r:id="rId22"/>
      <w:footerReference w:type="default" r:id="rId23"/>
      <w:headerReference w:type="first" r:id="rId24"/>
      <w:footerReference w:type="first" r:id="rId25"/>
      <w:pgSz w:w="11906" w:h="16838"/>
      <w:pgMar w:top="1212" w:right="1417" w:bottom="567"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CA8A" w14:textId="77777777" w:rsidR="00E42AF9" w:rsidRDefault="00E42AF9" w:rsidP="00E14687">
      <w:pPr>
        <w:spacing w:after="0" w:line="240" w:lineRule="auto"/>
      </w:pPr>
      <w:r>
        <w:separator/>
      </w:r>
    </w:p>
  </w:endnote>
  <w:endnote w:type="continuationSeparator" w:id="0">
    <w:p w14:paraId="6AF6011F" w14:textId="77777777" w:rsidR="00E42AF9" w:rsidRDefault="00E42AF9" w:rsidP="00E1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DFC7" w14:textId="77777777" w:rsidR="00000509" w:rsidRDefault="00000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42669"/>
      <w:docPartObj>
        <w:docPartGallery w:val="Page Numbers (Bottom of Page)"/>
        <w:docPartUnique/>
      </w:docPartObj>
    </w:sdtPr>
    <w:sdtEndPr>
      <w:rPr>
        <w:sz w:val="16"/>
        <w:szCs w:val="16"/>
      </w:rPr>
    </w:sdtEndPr>
    <w:sdtContent>
      <w:p w14:paraId="071A64D8" w14:textId="50337CD5" w:rsidR="002A5899" w:rsidRDefault="00A943A1">
        <w:pPr>
          <w:pStyle w:val="Fuzeile"/>
          <w:jc w:val="right"/>
        </w:pPr>
        <w:r>
          <w:fldChar w:fldCharType="begin"/>
        </w:r>
        <w:r>
          <w:instrText>PAGE   \* MERGEFORMAT</w:instrText>
        </w:r>
        <w:r>
          <w:fldChar w:fldCharType="separate"/>
        </w:r>
        <w:r w:rsidR="00B7528D">
          <w:rPr>
            <w:noProof/>
          </w:rPr>
          <w:t>1</w:t>
        </w:r>
        <w:r>
          <w:fldChar w:fldCharType="end"/>
        </w:r>
        <w:r w:rsidR="002A5899">
          <w:t xml:space="preserve"> </w:t>
        </w:r>
      </w:p>
      <w:p w14:paraId="00950513" w14:textId="63812164" w:rsidR="00A943A1" w:rsidRPr="002A5899" w:rsidRDefault="002A5899">
        <w:pPr>
          <w:pStyle w:val="Fuzeile"/>
          <w:jc w:val="right"/>
          <w:rPr>
            <w:sz w:val="16"/>
            <w:szCs w:val="16"/>
          </w:rPr>
        </w:pPr>
        <w:r w:rsidRPr="002A5899">
          <w:rPr>
            <w:sz w:val="16"/>
            <w:szCs w:val="16"/>
          </w:rPr>
          <w:t>Stand August 2023</w:t>
        </w:r>
      </w:p>
    </w:sdtContent>
  </w:sdt>
  <w:p w14:paraId="3BBD229B" w14:textId="3C28C003" w:rsidR="00150D73" w:rsidRPr="00624228" w:rsidRDefault="00150D73" w:rsidP="006242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03DD4" w14:textId="77777777" w:rsidR="00000509" w:rsidRDefault="000005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5ED8" w14:textId="77777777" w:rsidR="00E42AF9" w:rsidRDefault="00E42AF9" w:rsidP="00E14687">
      <w:pPr>
        <w:spacing w:after="0" w:line="240" w:lineRule="auto"/>
      </w:pPr>
      <w:r>
        <w:separator/>
      </w:r>
    </w:p>
  </w:footnote>
  <w:footnote w:type="continuationSeparator" w:id="0">
    <w:p w14:paraId="794B903C" w14:textId="77777777" w:rsidR="00E42AF9" w:rsidRDefault="00E42AF9" w:rsidP="00E1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0CDA" w14:textId="77777777" w:rsidR="00000509" w:rsidRDefault="00000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1680" w14:textId="77777777" w:rsidR="00000509" w:rsidRDefault="000005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D005" w14:textId="77777777" w:rsidR="00000509" w:rsidRDefault="000005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8AC"/>
    <w:multiLevelType w:val="hybridMultilevel"/>
    <w:tmpl w:val="8432D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56A54"/>
    <w:multiLevelType w:val="hybridMultilevel"/>
    <w:tmpl w:val="AC20B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7F01BB"/>
    <w:multiLevelType w:val="hybridMultilevel"/>
    <w:tmpl w:val="8C3421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4F56D6"/>
    <w:multiLevelType w:val="hybridMultilevel"/>
    <w:tmpl w:val="2DC2B3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D2F0428"/>
    <w:multiLevelType w:val="hybridMultilevel"/>
    <w:tmpl w:val="198EE04C"/>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ED7EF4"/>
    <w:multiLevelType w:val="hybridMultilevel"/>
    <w:tmpl w:val="DD8CF05A"/>
    <w:lvl w:ilvl="0" w:tplc="0407000B">
      <w:start w:val="1"/>
      <w:numFmt w:val="bullet"/>
      <w:lvlText w:val=""/>
      <w:lvlJc w:val="left"/>
      <w:pPr>
        <w:ind w:left="1074" w:hanging="360"/>
      </w:pPr>
      <w:rPr>
        <w:rFonts w:ascii="Wingdings" w:hAnsi="Wingdings"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87"/>
    <w:rsid w:val="00000509"/>
    <w:rsid w:val="00036A90"/>
    <w:rsid w:val="00075222"/>
    <w:rsid w:val="000C390F"/>
    <w:rsid w:val="000D7BF4"/>
    <w:rsid w:val="00143AF0"/>
    <w:rsid w:val="00150D73"/>
    <w:rsid w:val="00170722"/>
    <w:rsid w:val="00190740"/>
    <w:rsid w:val="00221FB7"/>
    <w:rsid w:val="002A5899"/>
    <w:rsid w:val="00313C5E"/>
    <w:rsid w:val="00315DE3"/>
    <w:rsid w:val="00394E49"/>
    <w:rsid w:val="003D3C4E"/>
    <w:rsid w:val="004729C4"/>
    <w:rsid w:val="00492711"/>
    <w:rsid w:val="00495A90"/>
    <w:rsid w:val="00497500"/>
    <w:rsid w:val="004A1E0C"/>
    <w:rsid w:val="004E785A"/>
    <w:rsid w:val="005122EF"/>
    <w:rsid w:val="0051764E"/>
    <w:rsid w:val="00521868"/>
    <w:rsid w:val="005C176B"/>
    <w:rsid w:val="005F1F45"/>
    <w:rsid w:val="00610189"/>
    <w:rsid w:val="00624228"/>
    <w:rsid w:val="0064162B"/>
    <w:rsid w:val="00651748"/>
    <w:rsid w:val="00657CBC"/>
    <w:rsid w:val="00685C18"/>
    <w:rsid w:val="006A576F"/>
    <w:rsid w:val="006A6962"/>
    <w:rsid w:val="006B4973"/>
    <w:rsid w:val="006B66E9"/>
    <w:rsid w:val="006E16AC"/>
    <w:rsid w:val="006F338D"/>
    <w:rsid w:val="006F6564"/>
    <w:rsid w:val="00732641"/>
    <w:rsid w:val="00742E75"/>
    <w:rsid w:val="007A719F"/>
    <w:rsid w:val="007B37D8"/>
    <w:rsid w:val="007D361C"/>
    <w:rsid w:val="008A0A8C"/>
    <w:rsid w:val="008F46FC"/>
    <w:rsid w:val="009655A9"/>
    <w:rsid w:val="009C18E3"/>
    <w:rsid w:val="009E0D15"/>
    <w:rsid w:val="00A32445"/>
    <w:rsid w:val="00A335E5"/>
    <w:rsid w:val="00A6263B"/>
    <w:rsid w:val="00A64582"/>
    <w:rsid w:val="00A719E0"/>
    <w:rsid w:val="00A943A1"/>
    <w:rsid w:val="00AA256D"/>
    <w:rsid w:val="00AF245C"/>
    <w:rsid w:val="00AF457D"/>
    <w:rsid w:val="00AF484B"/>
    <w:rsid w:val="00B12A77"/>
    <w:rsid w:val="00B3434F"/>
    <w:rsid w:val="00B7528D"/>
    <w:rsid w:val="00B86868"/>
    <w:rsid w:val="00BD72C1"/>
    <w:rsid w:val="00BE1001"/>
    <w:rsid w:val="00C21F20"/>
    <w:rsid w:val="00D26092"/>
    <w:rsid w:val="00DC64BA"/>
    <w:rsid w:val="00E03F85"/>
    <w:rsid w:val="00E14687"/>
    <w:rsid w:val="00E42AF9"/>
    <w:rsid w:val="00E43DBB"/>
    <w:rsid w:val="00E838D5"/>
    <w:rsid w:val="00EC319F"/>
    <w:rsid w:val="00ED3E67"/>
    <w:rsid w:val="00F048FB"/>
    <w:rsid w:val="00F12C78"/>
    <w:rsid w:val="00F34D12"/>
    <w:rsid w:val="00FD0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635F51"/>
  <w15:docId w15:val="{05AD6012-4D4B-4D5C-8FFF-1F2EB8C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4687"/>
  </w:style>
  <w:style w:type="paragraph" w:styleId="berschrift2">
    <w:name w:val="heading 2"/>
    <w:basedOn w:val="Standard"/>
    <w:link w:val="berschrift2Zchn"/>
    <w:uiPriority w:val="9"/>
    <w:unhideWhenUsed/>
    <w:qFormat/>
    <w:rsid w:val="00036A90"/>
    <w:pPr>
      <w:spacing w:before="100" w:beforeAutospacing="1" w:after="100" w:afterAutospacing="1" w:line="240" w:lineRule="auto"/>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4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4687"/>
  </w:style>
  <w:style w:type="paragraph" w:styleId="Fuzeile">
    <w:name w:val="footer"/>
    <w:basedOn w:val="Standard"/>
    <w:link w:val="FuzeileZchn"/>
    <w:uiPriority w:val="99"/>
    <w:unhideWhenUsed/>
    <w:rsid w:val="00E14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4687"/>
  </w:style>
  <w:style w:type="paragraph" w:styleId="Listenabsatz">
    <w:name w:val="List Paragraph"/>
    <w:basedOn w:val="Standard"/>
    <w:uiPriority w:val="34"/>
    <w:qFormat/>
    <w:rsid w:val="00E14687"/>
    <w:pPr>
      <w:ind w:left="720"/>
      <w:contextualSpacing/>
    </w:pPr>
  </w:style>
  <w:style w:type="character" w:styleId="Hyperlink">
    <w:name w:val="Hyperlink"/>
    <w:basedOn w:val="Absatz-Standardschriftart"/>
    <w:uiPriority w:val="99"/>
    <w:unhideWhenUsed/>
    <w:rsid w:val="00E14687"/>
    <w:rPr>
      <w:color w:val="0000FF" w:themeColor="hyperlink"/>
      <w:u w:val="single"/>
    </w:rPr>
  </w:style>
  <w:style w:type="character" w:styleId="BesuchterLink">
    <w:name w:val="FollowedHyperlink"/>
    <w:basedOn w:val="Absatz-Standardschriftart"/>
    <w:uiPriority w:val="99"/>
    <w:semiHidden/>
    <w:unhideWhenUsed/>
    <w:rsid w:val="00E14687"/>
    <w:rPr>
      <w:color w:val="800080" w:themeColor="followedHyperlink"/>
      <w:u w:val="single"/>
    </w:rPr>
  </w:style>
  <w:style w:type="paragraph" w:styleId="Sprechblasentext">
    <w:name w:val="Balloon Text"/>
    <w:basedOn w:val="Standard"/>
    <w:link w:val="SprechblasentextZchn"/>
    <w:uiPriority w:val="99"/>
    <w:semiHidden/>
    <w:unhideWhenUsed/>
    <w:rsid w:val="00E146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687"/>
    <w:rPr>
      <w:rFonts w:ascii="Tahoma" w:hAnsi="Tahoma" w:cs="Tahoma"/>
      <w:sz w:val="16"/>
      <w:szCs w:val="16"/>
    </w:rPr>
  </w:style>
  <w:style w:type="character" w:styleId="Kommentarzeichen">
    <w:name w:val="annotation reference"/>
    <w:basedOn w:val="Absatz-Standardschriftart"/>
    <w:uiPriority w:val="99"/>
    <w:semiHidden/>
    <w:unhideWhenUsed/>
    <w:rsid w:val="006A6962"/>
    <w:rPr>
      <w:sz w:val="16"/>
      <w:szCs w:val="16"/>
    </w:rPr>
  </w:style>
  <w:style w:type="paragraph" w:styleId="Kommentartext">
    <w:name w:val="annotation text"/>
    <w:basedOn w:val="Standard"/>
    <w:link w:val="KommentartextZchn"/>
    <w:uiPriority w:val="99"/>
    <w:semiHidden/>
    <w:unhideWhenUsed/>
    <w:rsid w:val="006A69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6962"/>
    <w:rPr>
      <w:sz w:val="20"/>
      <w:szCs w:val="20"/>
    </w:rPr>
  </w:style>
  <w:style w:type="paragraph" w:styleId="Kommentarthema">
    <w:name w:val="annotation subject"/>
    <w:basedOn w:val="Kommentartext"/>
    <w:next w:val="Kommentartext"/>
    <w:link w:val="KommentarthemaZchn"/>
    <w:uiPriority w:val="99"/>
    <w:semiHidden/>
    <w:unhideWhenUsed/>
    <w:rsid w:val="006A6962"/>
    <w:rPr>
      <w:b/>
      <w:bCs/>
    </w:rPr>
  </w:style>
  <w:style w:type="character" w:customStyle="1" w:styleId="KommentarthemaZchn">
    <w:name w:val="Kommentarthema Zchn"/>
    <w:basedOn w:val="KommentartextZchn"/>
    <w:link w:val="Kommentarthema"/>
    <w:uiPriority w:val="99"/>
    <w:semiHidden/>
    <w:rsid w:val="006A6962"/>
    <w:rPr>
      <w:b/>
      <w:bCs/>
      <w:sz w:val="20"/>
      <w:szCs w:val="20"/>
    </w:rPr>
  </w:style>
  <w:style w:type="table" w:styleId="Tabellenraster">
    <w:name w:val="Table Grid"/>
    <w:basedOn w:val="NormaleTabelle"/>
    <w:uiPriority w:val="59"/>
    <w:rsid w:val="0039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EC319F"/>
  </w:style>
  <w:style w:type="character" w:styleId="Hervorhebung">
    <w:name w:val="Emphasis"/>
    <w:basedOn w:val="Absatz-Standardschriftart"/>
    <w:uiPriority w:val="20"/>
    <w:qFormat/>
    <w:rsid w:val="004729C4"/>
    <w:rPr>
      <w:i/>
      <w:iCs/>
    </w:rPr>
  </w:style>
  <w:style w:type="paragraph" w:styleId="Funotentext">
    <w:name w:val="footnote text"/>
    <w:basedOn w:val="Standard"/>
    <w:link w:val="FunotentextZchn"/>
    <w:uiPriority w:val="99"/>
    <w:semiHidden/>
    <w:unhideWhenUsed/>
    <w:rsid w:val="00E43D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DBB"/>
    <w:rPr>
      <w:sz w:val="20"/>
      <w:szCs w:val="20"/>
    </w:rPr>
  </w:style>
  <w:style w:type="character" w:styleId="Funotenzeichen">
    <w:name w:val="footnote reference"/>
    <w:basedOn w:val="Absatz-Standardschriftart"/>
    <w:uiPriority w:val="99"/>
    <w:semiHidden/>
    <w:unhideWhenUsed/>
    <w:rsid w:val="00E43DBB"/>
    <w:rPr>
      <w:vertAlign w:val="superscript"/>
    </w:rPr>
  </w:style>
  <w:style w:type="character" w:customStyle="1" w:styleId="berschrift2Zchn">
    <w:name w:val="Überschrift 2 Zchn"/>
    <w:basedOn w:val="Absatz-Standardschriftart"/>
    <w:link w:val="berschrift2"/>
    <w:uiPriority w:val="9"/>
    <w:rsid w:val="00036A90"/>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036A90"/>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6270">
      <w:bodyDiv w:val="1"/>
      <w:marLeft w:val="0"/>
      <w:marRight w:val="0"/>
      <w:marTop w:val="0"/>
      <w:marBottom w:val="0"/>
      <w:divBdr>
        <w:top w:val="none" w:sz="0" w:space="0" w:color="auto"/>
        <w:left w:val="none" w:sz="0" w:space="0" w:color="auto"/>
        <w:bottom w:val="none" w:sz="0" w:space="0" w:color="auto"/>
        <w:right w:val="none" w:sz="0" w:space="0" w:color="auto"/>
      </w:divBdr>
    </w:div>
    <w:div w:id="623771690">
      <w:bodyDiv w:val="1"/>
      <w:marLeft w:val="0"/>
      <w:marRight w:val="0"/>
      <w:marTop w:val="0"/>
      <w:marBottom w:val="0"/>
      <w:divBdr>
        <w:top w:val="none" w:sz="0" w:space="0" w:color="auto"/>
        <w:left w:val="none" w:sz="0" w:space="0" w:color="auto"/>
        <w:bottom w:val="none" w:sz="0" w:space="0" w:color="auto"/>
        <w:right w:val="none" w:sz="0" w:space="0" w:color="auto"/>
      </w:divBdr>
    </w:div>
    <w:div w:id="9166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cht-Aids-Praevention@lgl.bayern.de" TargetMode="External"/><Relationship Id="rId13" Type="http://schemas.openxmlformats.org/officeDocument/2006/relationships/hyperlink" Target="http://www.zpg-bayern.de" TargetMode="External"/><Relationship Id="rId18" Type="http://schemas.openxmlformats.org/officeDocument/2006/relationships/hyperlink" Target="https://shop.bzga.de/band-52-expertise-zur-suchtpraevention-2020-606400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zpg-bayern.de/datenschutz.html" TargetMode="External"/><Relationship Id="rId17" Type="http://schemas.openxmlformats.org/officeDocument/2006/relationships/hyperlink" Target="https://euspr.org/wp-content/uploads/2023/06/EUSPR-Position-Paper-Harmful-Prevention-DE-JUN2023.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zpg-bayern.de/files/material/suchtpraevention/publikationen/20220221_konsenspapier_schulische_suchtpr%C3%A4vention_veroeffentlich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mart.inf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zpg-bayern.de/datenschutz.html" TargetMode="External"/><Relationship Id="rId23" Type="http://schemas.openxmlformats.org/officeDocument/2006/relationships/footer" Target="footer2.xml"/><Relationship Id="rId10" Type="http://schemas.openxmlformats.org/officeDocument/2006/relationships/hyperlink" Target="http://www.zpg-bayern.de" TargetMode="External"/><Relationship Id="rId19" Type="http://schemas.openxmlformats.org/officeDocument/2006/relationships/hyperlink" Target="https://leitbegriffe.bzga.de/alphabetisches-verzeichnis/partizipation-mitentscheidung-der-buergerinnen-und-buerger/" TargetMode="External"/><Relationship Id="rId4" Type="http://schemas.openxmlformats.org/officeDocument/2006/relationships/settings" Target="settings.xml"/><Relationship Id="rId9" Type="http://schemas.openxmlformats.org/officeDocument/2006/relationships/hyperlink" Target="mailto:Sucht-Aids-Praevention@lgl.bayern.de" TargetMode="External"/><Relationship Id="rId14" Type="http://schemas.openxmlformats.org/officeDocument/2006/relationships/hyperlink" Target="http://www.besmart.inf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4D97-79DE-45D5-9933-DE6B3A36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GB Umwelt und Gesundheit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 Nadine</dc:creator>
  <cp:lastModifiedBy>Schoyerer, Christina (LGL)</cp:lastModifiedBy>
  <cp:revision>3</cp:revision>
  <cp:lastPrinted>2021-09-09T10:05:00Z</cp:lastPrinted>
  <dcterms:created xsi:type="dcterms:W3CDTF">2023-08-11T09:12:00Z</dcterms:created>
  <dcterms:modified xsi:type="dcterms:W3CDTF">2023-08-11T09:14:00Z</dcterms:modified>
</cp:coreProperties>
</file>